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22AA4" w14:textId="77777777" w:rsidR="000460B5" w:rsidRDefault="000460B5" w:rsidP="000460B5">
      <w:pPr>
        <w:suppressAutoHyphens w:val="0"/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="Verdana" w:hAnsi="Verdana" w:cs="Times New Roman"/>
          <w:b/>
          <w:sz w:val="20"/>
          <w:lang w:val="el-GR" w:eastAsia="en-US"/>
        </w:rPr>
      </w:pPr>
    </w:p>
    <w:p w14:paraId="4D3AC140" w14:textId="77777777" w:rsidR="000460B5" w:rsidRPr="00A20CB3" w:rsidRDefault="000460B5" w:rsidP="000460B5">
      <w:pPr>
        <w:suppressAutoHyphens w:val="0"/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="Verdana" w:hAnsi="Verdana" w:cs="Times New Roman"/>
          <w:b/>
          <w:sz w:val="20"/>
          <w:lang w:val="el-GR" w:eastAsia="en-US"/>
        </w:rPr>
      </w:pPr>
      <w:r w:rsidRPr="00A20CB3">
        <w:rPr>
          <w:rFonts w:ascii="Verdana" w:hAnsi="Verdana" w:cs="Times New Roman"/>
          <w:b/>
          <w:sz w:val="20"/>
          <w:lang w:val="el-GR" w:eastAsia="en-US"/>
        </w:rPr>
        <w:t xml:space="preserve">ΕΛΛΗΝΙΚΗ ΔΗΜΟΚΡΑΤΙΑ                                                          </w:t>
      </w:r>
    </w:p>
    <w:p w14:paraId="62148EC3" w14:textId="77777777" w:rsidR="000460B5" w:rsidRPr="00A20CB3" w:rsidRDefault="000460B5" w:rsidP="000460B5">
      <w:pPr>
        <w:suppressAutoHyphens w:val="0"/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="Verdana" w:hAnsi="Verdana" w:cs="Times New Roman"/>
          <w:b/>
          <w:sz w:val="20"/>
          <w:lang w:val="el-GR" w:eastAsia="en-US"/>
        </w:rPr>
      </w:pPr>
      <w:r w:rsidRPr="00A20CB3">
        <w:rPr>
          <w:rFonts w:ascii="Verdana" w:hAnsi="Verdana" w:cs="Times New Roman"/>
          <w:b/>
          <w:sz w:val="20"/>
          <w:lang w:val="el-GR" w:eastAsia="en-US"/>
        </w:rPr>
        <w:t xml:space="preserve">       ΝΟΜΟΣ ΑΤΤΙΚΗΣ</w:t>
      </w:r>
    </w:p>
    <w:p w14:paraId="49B5B8DD" w14:textId="77777777" w:rsidR="000460B5" w:rsidRPr="00A20CB3" w:rsidRDefault="000460B5" w:rsidP="000460B5">
      <w:pPr>
        <w:suppressAutoHyphens w:val="0"/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b/>
          <w:sz w:val="20"/>
          <w:szCs w:val="20"/>
          <w:lang w:val="el-GR" w:eastAsia="el-GR"/>
        </w:rPr>
      </w:pPr>
      <w:r w:rsidRPr="00A20CB3">
        <w:rPr>
          <w:rFonts w:ascii="Times New Roman" w:hAnsi="Times New Roman" w:cs="Times New Roman"/>
          <w:noProof/>
          <w:color w:val="222222"/>
          <w:sz w:val="24"/>
          <w:lang w:val="el-GR" w:eastAsia="el-GR"/>
        </w:rPr>
        <w:t xml:space="preserve">             </w:t>
      </w:r>
      <w:r w:rsidRPr="00A20CB3">
        <w:rPr>
          <w:rFonts w:ascii="Times New Roman" w:hAnsi="Times New Roman" w:cs="Times New Roman"/>
          <w:noProof/>
          <w:color w:val="222222"/>
          <w:sz w:val="24"/>
          <w:lang w:val="el-GR" w:eastAsia="el-GR"/>
        </w:rPr>
        <w:drawing>
          <wp:inline distT="0" distB="0" distL="0" distR="0" wp14:anchorId="7AD59633" wp14:editId="6EF01C35">
            <wp:extent cx="800100" cy="8001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1D0F2" w14:textId="77777777" w:rsidR="000460B5" w:rsidRPr="00A20CB3" w:rsidRDefault="000460B5" w:rsidP="000460B5">
      <w:pPr>
        <w:suppressAutoHyphens w:val="0"/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="Verdana" w:hAnsi="Verdana" w:cs="Times New Roman"/>
          <w:b/>
          <w:sz w:val="20"/>
          <w:lang w:val="el-GR" w:eastAsia="en-US"/>
        </w:rPr>
      </w:pPr>
      <w:r w:rsidRPr="00A20CB3">
        <w:rPr>
          <w:rFonts w:ascii="Verdana" w:hAnsi="Verdana" w:cs="Times New Roman"/>
          <w:b/>
          <w:sz w:val="20"/>
          <w:lang w:val="el-GR" w:eastAsia="en-US"/>
        </w:rPr>
        <w:t xml:space="preserve">  Δ/ΝΣΗ ΤΕΧΝ. ΥΠΗΡΕΣΙΩΝ</w:t>
      </w:r>
    </w:p>
    <w:p w14:paraId="1E39CBE0" w14:textId="77777777" w:rsidR="000460B5" w:rsidRDefault="000460B5" w:rsidP="000460B5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</w:t>
      </w: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1"/>
      </w:tblGrid>
      <w:tr w:rsidR="000460B5" w:rsidRPr="00331DF0" w14:paraId="6CF559E1" w14:textId="77777777" w:rsidTr="005F789C">
        <w:tc>
          <w:tcPr>
            <w:tcW w:w="1276" w:type="dxa"/>
          </w:tcPr>
          <w:p w14:paraId="2A4F22CC" w14:textId="77777777" w:rsidR="000460B5" w:rsidRPr="00A20CB3" w:rsidRDefault="000460B5" w:rsidP="005F789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  <w:t>ΤΙΤΛΟΣ :</w:t>
            </w:r>
          </w:p>
        </w:tc>
        <w:tc>
          <w:tcPr>
            <w:tcW w:w="3821" w:type="dxa"/>
          </w:tcPr>
          <w:p w14:paraId="38F6BE75" w14:textId="77777777" w:rsidR="000460B5" w:rsidRPr="00A20CB3" w:rsidRDefault="000460B5" w:rsidP="005F789C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</w:pPr>
            <w:r w:rsidRPr="00A20CB3"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  <w:t>ΠΡΟΣΩΡΙΝΕΣ ΕΓΚΑΤΑΣΤΑΣΕΙΣ ΣΤΕΓΑΣΗΣ ΓΙΑ ΤΗΝ ΚΑΛΥΨΗ ΕΠΕΙΓΟΥΣΩΝ ΑΝΑΓΚΩΝ ΤΗΣ ΔΙΧΡΟΝΗΣ ΠΡΟΣΧΟΛΙΚΗΣ ΕΚΠΑΙΔΕΥΣΗΣ ΤΩΝ ΣΧΟΛΕΙΩΝ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  <w:t xml:space="preserve"> </w:t>
            </w:r>
            <w:r w:rsidRPr="00A20CB3"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  <w:t>1ου, 2ου, 3ου, 4ου, 5ου, 6ου, 8ου, 9ου &amp;  11ου ΝΗΠΙΑΓΩΓΕΙΩΝ ΤΟΥ ΔΗΜΟΥ ΝΕΑΣ ΣΜΥΡΝΗΣ ΒΑΣΕΙ ΤΟΥ ΑΡ. 220 ΤΟΥ Ν. 4610/2019 (ΦΕΚ 70 Α)</w:t>
            </w:r>
          </w:p>
        </w:tc>
      </w:tr>
      <w:tr w:rsidR="000460B5" w14:paraId="547F6E0E" w14:textId="77777777" w:rsidTr="005F789C">
        <w:tc>
          <w:tcPr>
            <w:tcW w:w="1276" w:type="dxa"/>
          </w:tcPr>
          <w:p w14:paraId="1B86029A" w14:textId="77777777" w:rsidR="000460B5" w:rsidRPr="00A20CB3" w:rsidRDefault="000460B5" w:rsidP="005F789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</w:pPr>
            <w:r w:rsidRPr="00A20CB3"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  <w:t xml:space="preserve">ΑΡ. ΜΕΛ.: </w:t>
            </w:r>
          </w:p>
        </w:tc>
        <w:tc>
          <w:tcPr>
            <w:tcW w:w="3821" w:type="dxa"/>
          </w:tcPr>
          <w:p w14:paraId="7F1E9D24" w14:textId="77777777" w:rsidR="000460B5" w:rsidRPr="00A20CB3" w:rsidRDefault="000460B5" w:rsidP="005F789C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l-GR" w:eastAsia="en-US"/>
              </w:rPr>
              <w:t>23/2020</w:t>
            </w:r>
          </w:p>
        </w:tc>
      </w:tr>
      <w:tr w:rsidR="000460B5" w14:paraId="4645B266" w14:textId="77777777" w:rsidTr="005F789C">
        <w:tc>
          <w:tcPr>
            <w:tcW w:w="1276" w:type="dxa"/>
          </w:tcPr>
          <w:p w14:paraId="37ADF238" w14:textId="77777777" w:rsidR="000460B5" w:rsidRDefault="000460B5" w:rsidP="005F789C">
            <w:pPr>
              <w:rPr>
                <w:lang w:val="el-GR"/>
              </w:rPr>
            </w:pPr>
          </w:p>
        </w:tc>
        <w:tc>
          <w:tcPr>
            <w:tcW w:w="3821" w:type="dxa"/>
          </w:tcPr>
          <w:p w14:paraId="27320DBC" w14:textId="77777777" w:rsidR="000460B5" w:rsidRDefault="000460B5" w:rsidP="005F789C">
            <w:pPr>
              <w:rPr>
                <w:lang w:val="el-GR"/>
              </w:rPr>
            </w:pPr>
          </w:p>
        </w:tc>
      </w:tr>
    </w:tbl>
    <w:p w14:paraId="46F95ECC" w14:textId="77777777" w:rsidR="00331DF0" w:rsidRDefault="00331DF0" w:rsidP="00331DF0">
      <w:pPr>
        <w:jc w:val="center"/>
        <w:rPr>
          <w:b/>
          <w:bCs/>
          <w:color w:val="000000"/>
          <w:sz w:val="24"/>
          <w:u w:val="single"/>
          <w:lang w:val="el-GR" w:eastAsia="el-GR"/>
        </w:rPr>
      </w:pPr>
      <w:r w:rsidRPr="00A20CB3">
        <w:rPr>
          <w:b/>
          <w:bCs/>
          <w:color w:val="000000"/>
          <w:sz w:val="24"/>
          <w:u w:val="single"/>
          <w:lang w:val="el-GR" w:eastAsia="el-GR"/>
        </w:rPr>
        <w:t>ΕΝΤΥΠΟ ΟΙΚΟΝΟΜΙΚΗΣ ΠΡΟΣΦΟΡΑΣ</w:t>
      </w:r>
    </w:p>
    <w:p w14:paraId="47C6E11F" w14:textId="77777777" w:rsidR="00331DF0" w:rsidRDefault="00331DF0" w:rsidP="00331DF0">
      <w:pPr>
        <w:suppressAutoHyphens w:val="0"/>
        <w:ind w:left="11" w:hanging="11"/>
        <w:rPr>
          <w:rFonts w:asciiTheme="minorHAnsi" w:eastAsia="Tahoma" w:hAnsiTheme="minorHAnsi" w:cstheme="minorHAnsi"/>
          <w:color w:val="000000"/>
          <w:szCs w:val="22"/>
          <w:lang w:val="el-GR" w:eastAsia="el-GR"/>
        </w:rPr>
      </w:pPr>
    </w:p>
    <w:p w14:paraId="76D584EE" w14:textId="463A5B21" w:rsidR="00331DF0" w:rsidRPr="00331DF0" w:rsidRDefault="00331DF0" w:rsidP="00331DF0">
      <w:pPr>
        <w:suppressAutoHyphens w:val="0"/>
        <w:ind w:left="11" w:hanging="11"/>
        <w:rPr>
          <w:rFonts w:asciiTheme="minorHAnsi" w:eastAsia="Arial" w:hAnsiTheme="minorHAnsi" w:cstheme="minorHAnsi"/>
          <w:color w:val="000000"/>
          <w:szCs w:val="22"/>
          <w:lang w:val="el-GR" w:eastAsia="el-GR"/>
        </w:rPr>
      </w:pP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Του οικ. φορέα ………………………………………………………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…………………………………………….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…………..........……………………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………......................................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............................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.............................................................................................…… με έδρα ................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...............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.........…………………………….., οδός .....……………………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…..……...., αριθμός …...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..., </w:t>
      </w:r>
    </w:p>
    <w:p w14:paraId="7859991E" w14:textId="2C83E587" w:rsidR="00331DF0" w:rsidRPr="00331DF0" w:rsidRDefault="00331DF0" w:rsidP="00331DF0">
      <w:pPr>
        <w:tabs>
          <w:tab w:val="left" w:pos="9639"/>
        </w:tabs>
        <w:suppressAutoHyphens w:val="0"/>
        <w:ind w:right="-1"/>
        <w:rPr>
          <w:rFonts w:asciiTheme="minorHAnsi" w:eastAsia="Tahoma" w:hAnsiTheme="minorHAnsi" w:cstheme="minorHAnsi"/>
          <w:color w:val="000000"/>
          <w:szCs w:val="22"/>
          <w:lang w:val="el-GR" w:eastAsia="el-GR"/>
        </w:rPr>
      </w:pP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τηλέφωνο ..…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………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………………., </w:t>
      </w:r>
      <w:proofErr w:type="spellStart"/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fax</w:t>
      </w:r>
      <w:proofErr w:type="spellEnd"/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..……………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…….. , ηλεκτρ. δ/</w:t>
      </w:r>
      <w:proofErr w:type="spellStart"/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νση</w:t>
      </w:r>
      <w:proofErr w:type="spellEnd"/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(</w:t>
      </w:r>
      <w:r w:rsidRPr="00331DF0">
        <w:rPr>
          <w:rFonts w:asciiTheme="minorHAnsi" w:eastAsia="Tahoma" w:hAnsiTheme="minorHAnsi" w:cstheme="minorHAnsi"/>
          <w:color w:val="000000"/>
          <w:szCs w:val="22"/>
          <w:lang w:val="en-US" w:eastAsia="el-GR"/>
        </w:rPr>
        <w:t>e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-</w:t>
      </w:r>
      <w:r w:rsidRPr="00331DF0">
        <w:rPr>
          <w:rFonts w:asciiTheme="minorHAnsi" w:eastAsia="Tahoma" w:hAnsiTheme="minorHAnsi" w:cstheme="minorHAnsi"/>
          <w:color w:val="000000"/>
          <w:szCs w:val="22"/>
          <w:lang w:val="en-US" w:eastAsia="el-GR"/>
        </w:rPr>
        <w:t>mail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)………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……….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………………..…..</w:t>
      </w:r>
    </w:p>
    <w:p w14:paraId="2053FB14" w14:textId="161C54F3" w:rsidR="00331DF0" w:rsidRPr="00331DF0" w:rsidRDefault="00331DF0" w:rsidP="00331DF0">
      <w:pPr>
        <w:tabs>
          <w:tab w:val="left" w:pos="9639"/>
        </w:tabs>
        <w:suppressAutoHyphens w:val="0"/>
        <w:spacing w:line="247" w:lineRule="auto"/>
        <w:ind w:right="-1"/>
        <w:rPr>
          <w:rFonts w:asciiTheme="minorHAnsi" w:eastAsia="Arial" w:hAnsiTheme="minorHAnsi" w:cstheme="minorHAnsi"/>
          <w:color w:val="000000"/>
          <w:szCs w:val="22"/>
          <w:lang w:val="el-GR" w:eastAsia="el-GR"/>
        </w:rPr>
      </w:pP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Α.Φ.Μ …….……..……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……..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.….…………, Δ.Ο.Υ………….……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…….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..…..…..…..,</w:t>
      </w:r>
    </w:p>
    <w:p w14:paraId="50D3E663" w14:textId="18EF8BA8" w:rsidR="00331DF0" w:rsidRPr="00331DF0" w:rsidRDefault="00331DF0" w:rsidP="00331DF0">
      <w:pPr>
        <w:tabs>
          <w:tab w:val="left" w:pos="9639"/>
        </w:tabs>
        <w:suppressAutoHyphens w:val="0"/>
        <w:spacing w:after="0" w:line="248" w:lineRule="auto"/>
        <w:ind w:right="-1"/>
        <w:rPr>
          <w:rFonts w:asciiTheme="minorHAnsi" w:eastAsia="Arial" w:hAnsiTheme="minorHAnsi" w:cstheme="minorHAnsi"/>
          <w:color w:val="000000"/>
          <w:szCs w:val="22"/>
          <w:lang w:val="el-GR" w:eastAsia="el-GR"/>
        </w:rPr>
      </w:pP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>Αφού έλαβα γνώση των όρων της διακήρυξης τους οποίους αποδέχομαι πλήρως και ανεπιφύλακτα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       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καθώς και των τευχών της μελέτης και των συνθηκών εκτέλεσης της σύμβασης, υποβάλλω την </w:t>
      </w:r>
      <w:r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          </w:t>
      </w:r>
      <w:r w:rsidRPr="00331DF0">
        <w:rPr>
          <w:rFonts w:asciiTheme="minorHAnsi" w:eastAsia="Tahoma" w:hAnsiTheme="minorHAnsi" w:cstheme="minorHAnsi"/>
          <w:color w:val="000000"/>
          <w:szCs w:val="22"/>
          <w:lang w:val="el-GR" w:eastAsia="el-GR"/>
        </w:rPr>
        <w:t xml:space="preserve">παρακάτω προσφορά και δηλώνω ότι τα προσφερόμενα είδη πληρούν τις προδιαγραφές της μελέτης: </w:t>
      </w:r>
    </w:p>
    <w:p w14:paraId="30090CE4" w14:textId="77777777" w:rsidR="000460B5" w:rsidRPr="00A20CB3" w:rsidRDefault="000460B5" w:rsidP="00331DF0">
      <w:pPr>
        <w:rPr>
          <w:b/>
          <w:bCs/>
          <w:color w:val="000000"/>
          <w:sz w:val="24"/>
          <w:u w:val="single"/>
          <w:lang w:val="el-GR" w:eastAsia="el-G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063"/>
        <w:gridCol w:w="851"/>
        <w:gridCol w:w="312"/>
        <w:gridCol w:w="548"/>
        <w:gridCol w:w="1124"/>
        <w:gridCol w:w="1021"/>
        <w:gridCol w:w="1247"/>
      </w:tblGrid>
      <w:tr w:rsidR="000460B5" w:rsidRPr="00331DF0" w14:paraId="2CA2D89C" w14:textId="77777777" w:rsidTr="005F789C">
        <w:trPr>
          <w:trHeight w:val="841"/>
        </w:trPr>
        <w:tc>
          <w:tcPr>
            <w:tcW w:w="9781" w:type="dxa"/>
            <w:gridSpan w:val="8"/>
            <w:shd w:val="clear" w:color="auto" w:fill="auto"/>
            <w:noWrap/>
            <w:vAlign w:val="center"/>
            <w:hideMark/>
          </w:tcPr>
          <w:p w14:paraId="66404A6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85981">
              <w:rPr>
                <w:b/>
                <w:bCs/>
                <w:color w:val="000000"/>
                <w:szCs w:val="22"/>
                <w:lang w:val="el-GR" w:eastAsia="el-GR"/>
              </w:rPr>
              <w:t xml:space="preserve">ΟΜΑΔΑ Α΄: ΜΟΝΑΔΕΣ ΕΛΑΦΡΑΣ ΛΥΟΜΕΝΗΣ ΠΡΟΚΑΤΑΣΚΕΥΗΣ </w:t>
            </w:r>
          </w:p>
          <w:p w14:paraId="4B739834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Cs w:val="22"/>
                <w:lang w:val="el-GR" w:eastAsia="el-GR"/>
              </w:rPr>
              <w:t>(ΑΙΘΟΥΣΕΣ ΔΙΔΑΣΚΑΛΙΑΣ - ΑΙΘΟΥΣΕΣ ΓΡΑΦΕΙΩΝ ΜΕ WC - ΧΩΡΟΙ ΥΓΙΕΙΝΗΣ (WC) ΝΗΠΙΩΝ)</w:t>
            </w:r>
          </w:p>
        </w:tc>
      </w:tr>
      <w:tr w:rsidR="000460B5" w:rsidRPr="00331DF0" w14:paraId="440E2AB6" w14:textId="77777777" w:rsidTr="005F789C">
        <w:trPr>
          <w:trHeight w:val="288"/>
        </w:trPr>
        <w:tc>
          <w:tcPr>
            <w:tcW w:w="9781" w:type="dxa"/>
            <w:gridSpan w:val="8"/>
            <w:shd w:val="clear" w:color="auto" w:fill="auto"/>
            <w:noWrap/>
            <w:vAlign w:val="center"/>
            <w:hideMark/>
          </w:tcPr>
          <w:p w14:paraId="7E5CAAB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CPV: 44211100-3 Αρθρωτά και φορητά κτίρια </w:t>
            </w:r>
          </w:p>
        </w:tc>
      </w:tr>
      <w:tr w:rsidR="000460B5" w:rsidRPr="00585981" w14:paraId="39E114DC" w14:textId="77777777" w:rsidTr="00331DF0">
        <w:trPr>
          <w:trHeight w:val="462"/>
        </w:trPr>
        <w:tc>
          <w:tcPr>
            <w:tcW w:w="615" w:type="dxa"/>
            <w:shd w:val="clear" w:color="auto" w:fill="auto"/>
            <w:vAlign w:val="center"/>
            <w:hideMark/>
          </w:tcPr>
          <w:p w14:paraId="6E89683F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28713AD0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EA1635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ΜΟΝ. ΜΕΤΡ.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21629E29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ΠΟΣΟΤ.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14:paraId="5F5A597E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ΜΟΝΑΔΑΣ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828255F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72E64E3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ΟΜΑΔΑΣ</w:t>
            </w:r>
          </w:p>
        </w:tc>
      </w:tr>
      <w:tr w:rsidR="000460B5" w:rsidRPr="00585981" w14:paraId="6009D93A" w14:textId="77777777" w:rsidTr="00331DF0">
        <w:trPr>
          <w:trHeight w:val="552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AE9FED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Α.1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4DE2131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Μονάδα τύπου Α: Αίθουσα διδασκαλίας ελαφράς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λυόμενης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προκατασκευής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03076F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1041225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DD01923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36114E8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14:paraId="5E6BBCC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6637115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69A0FCA9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0460B5" w:rsidRPr="00585981" w14:paraId="55422ED5" w14:textId="77777777" w:rsidTr="00331DF0">
        <w:trPr>
          <w:trHeight w:val="552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4DF6D3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Α.2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3A6EE84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Μονάδα τύπου Β: Αίθουσα γραφείου ελαφράς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λυόμενης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προκατασκευής με προσάρτημα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wc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D2805A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6592E73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FBE1A9A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B0F610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280B517F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669E4861" w14:textId="77777777" w:rsidTr="00331DF0">
        <w:trPr>
          <w:trHeight w:val="552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70B75F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Α.3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3DB9AE12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Μονάδα τύπου Γ: Χώρος υγιεινής (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wc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) νηπίων ελαφράς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λυόμενης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προκατασκευής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57AF80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19F4758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24C8B9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D93DC65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0C7B05E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331DF0" w14:paraId="7F84A65F" w14:textId="77777777" w:rsidTr="00331DF0">
        <w:trPr>
          <w:trHeight w:val="610"/>
        </w:trPr>
        <w:tc>
          <w:tcPr>
            <w:tcW w:w="8534" w:type="dxa"/>
            <w:gridSpan w:val="7"/>
            <w:shd w:val="clear" w:color="auto" w:fill="auto"/>
            <w:noWrap/>
            <w:vAlign w:val="center"/>
            <w:hideMark/>
          </w:tcPr>
          <w:p w14:paraId="614BACC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bookmarkStart w:id="0" w:name="_Hlk56072025"/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ΟΜΑΔΑΣ Α' (προ ΦΠΑ)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F30D5B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49CDC229" w14:textId="77777777" w:rsidTr="00331DF0">
        <w:trPr>
          <w:trHeight w:val="518"/>
        </w:trPr>
        <w:tc>
          <w:tcPr>
            <w:tcW w:w="8534" w:type="dxa"/>
            <w:gridSpan w:val="7"/>
            <w:shd w:val="clear" w:color="auto" w:fill="auto"/>
            <w:noWrap/>
            <w:vAlign w:val="center"/>
            <w:hideMark/>
          </w:tcPr>
          <w:p w14:paraId="1EEF8E3D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Φ.Π.Α.  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24%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7307A3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31DF0" w:rsidRPr="00482B7B" w14:paraId="7C06607B" w14:textId="77777777" w:rsidTr="0095117C">
        <w:trPr>
          <w:trHeight w:val="545"/>
        </w:trPr>
        <w:tc>
          <w:tcPr>
            <w:tcW w:w="5841" w:type="dxa"/>
            <w:gridSpan w:val="4"/>
            <w:shd w:val="clear" w:color="auto" w:fill="auto"/>
            <w:noWrap/>
            <w:vAlign w:val="center"/>
            <w:hideMark/>
          </w:tcPr>
          <w:p w14:paraId="4B6A539C" w14:textId="77777777" w:rsidR="00331DF0" w:rsidRPr="00585981" w:rsidRDefault="00331DF0" w:rsidP="0095117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ΟΜΑΔΑΣ Α'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(συμπεριλαμβανομένου ΦΠΑ) (αριθμητικώς) </w:t>
            </w: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 w14:paraId="49166AA7" w14:textId="77777777" w:rsidR="00331DF0" w:rsidRPr="00585981" w:rsidRDefault="00331DF0" w:rsidP="0095117C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31DF0" w:rsidRPr="00482B7B" w14:paraId="2F5F2289" w14:textId="77777777" w:rsidTr="0095117C">
        <w:trPr>
          <w:trHeight w:val="545"/>
        </w:trPr>
        <w:tc>
          <w:tcPr>
            <w:tcW w:w="5841" w:type="dxa"/>
            <w:gridSpan w:val="4"/>
            <w:shd w:val="clear" w:color="auto" w:fill="auto"/>
            <w:noWrap/>
            <w:vAlign w:val="center"/>
          </w:tcPr>
          <w:p w14:paraId="1BB04A65" w14:textId="77777777" w:rsidR="00331DF0" w:rsidRPr="00585981" w:rsidRDefault="00331DF0" w:rsidP="0095117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ΟΜΑΔΑΣ Α'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(συμπεριλαμβανομένου ΦΠΑ)  (ολογράφως </w:t>
            </w: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 w14:paraId="5522B3F8" w14:textId="77777777" w:rsidR="00331DF0" w:rsidRPr="00585981" w:rsidRDefault="00331DF0" w:rsidP="0095117C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bookmarkEnd w:id="0"/>
      <w:tr w:rsidR="000460B5" w:rsidRPr="00331DF0" w14:paraId="37EF471E" w14:textId="77777777" w:rsidTr="005F789C">
        <w:trPr>
          <w:trHeight w:val="837"/>
        </w:trPr>
        <w:tc>
          <w:tcPr>
            <w:tcW w:w="9781" w:type="dxa"/>
            <w:gridSpan w:val="8"/>
            <w:shd w:val="clear" w:color="auto" w:fill="auto"/>
            <w:noWrap/>
            <w:vAlign w:val="center"/>
            <w:hideMark/>
          </w:tcPr>
          <w:p w14:paraId="609B1130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85981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 xml:space="preserve">ΟΜΑΔΑ Β΄: ΕΞΟΠΛΙΣΜΟΣ &amp; ΕΠΙΠΛΑ ΑΙΘΟΥΣΩΝ ΝΗΠΙΑΓΩΓΕΙΩΝ </w:t>
            </w:r>
          </w:p>
        </w:tc>
      </w:tr>
      <w:tr w:rsidR="000460B5" w:rsidRPr="00331DF0" w14:paraId="0B158646" w14:textId="77777777" w:rsidTr="005F789C">
        <w:trPr>
          <w:trHeight w:val="288"/>
        </w:trPr>
        <w:tc>
          <w:tcPr>
            <w:tcW w:w="9781" w:type="dxa"/>
            <w:gridSpan w:val="8"/>
            <w:shd w:val="clear" w:color="auto" w:fill="auto"/>
            <w:noWrap/>
            <w:vAlign w:val="center"/>
            <w:hideMark/>
          </w:tcPr>
          <w:p w14:paraId="71880AD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CPV: 39150000-8 Διάφορα έπιπλα και εξοπλισμός</w:t>
            </w:r>
          </w:p>
        </w:tc>
      </w:tr>
      <w:tr w:rsidR="000460B5" w:rsidRPr="00585981" w14:paraId="7A64E348" w14:textId="77777777" w:rsidTr="00331DF0">
        <w:trPr>
          <w:trHeight w:val="462"/>
        </w:trPr>
        <w:tc>
          <w:tcPr>
            <w:tcW w:w="615" w:type="dxa"/>
            <w:shd w:val="clear" w:color="auto" w:fill="auto"/>
            <w:vAlign w:val="center"/>
            <w:hideMark/>
          </w:tcPr>
          <w:p w14:paraId="53CCD1B8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739652B6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F00C45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ΜΟΝ. ΜΕΤΡ.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14:paraId="5C13B285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ΠΟΣΟΤ.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14:paraId="7AB47107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ΜΟΝΑΔΑΣ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7611C24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38181FE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 ΣΥΝΟΛΟ ΟΜΑΔΑΣ</w:t>
            </w:r>
          </w:p>
        </w:tc>
      </w:tr>
      <w:tr w:rsidR="000460B5" w:rsidRPr="00585981" w14:paraId="7CDF145E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B70449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6D03D2A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Τραπεζάκι νηπίων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B65326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5BA0AF0C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E683BD2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FCBC6AC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14:paraId="0791971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75E28B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24BF83F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677F831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21D51373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0657F38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7273AB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37047E2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4268B22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4587520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3633B9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40F240F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28B3ECA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198B5642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1178D84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640ECFE5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274A80CD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03BEE9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463C366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0F00AFE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2869865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35290E3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418D4EE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65189FE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7CBB2C4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  <w:p w14:paraId="339F2F1C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0460B5" w:rsidRPr="00585981" w14:paraId="5D57B1AF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51D5A2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221760C2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Καρεκλάκι νηπίων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E7B1DD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549F5EC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225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102C22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1DEC97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3AE42477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19E561A7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848793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Β.3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5F5F095F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Γραφείο Παιδαγωγού με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συρταριέρα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τριών συρταριών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F76BE9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3DF3A0C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66C226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D6F912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7C2105B8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3F57C35D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FDFF63F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Β.4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1DF699A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Καρέκλα παιδαγωγού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71F33D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668D34E3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232DE7A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48DCB63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4EC03901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13621970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4EEA51F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Β.5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7241640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Καρέκλα συνεργασίας -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επίσκεπτη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A79BF0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26162AF8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B7B2B55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F3A4167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78EC1156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071B1AAD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576A7A5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Β.6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240A2322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Ραφιέρα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25 κυψελών - θέσεων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F2A00D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7DF2DE3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9451AA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B1D98E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597F638E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4E7906E9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5DB1B64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Β.7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31B69C2D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Συρταριέρα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24 θέσεων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9243D0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174057C2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1A73751C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A607F8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4309150A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57489336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40AF02A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Β.8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02AC34BB" w14:textId="77777777" w:rsidR="000460B5" w:rsidRPr="00585981" w:rsidRDefault="000460B5" w:rsidP="005F789C">
            <w:pPr>
              <w:suppressAutoHyphens w:val="0"/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Βιβλιοθήκη με ντουλάπια και ράφια με ρυθμιζόμενο ύψος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6FA9A0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0DCB21B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4DA2C7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0E9E00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27432E01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5E8E9750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644627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Β.9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588210F2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Παιχνιδοθήκη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με 12 μεσαία πλαστικά κουτιά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D10A14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3E7C65E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55E1114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4C21504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64AD11BE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21F59D23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F4FCA7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Β.10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5317922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Τρόλει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για χαρτόνια-σύνεργα ζωγραφικής και χειροτεχνίας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4F7262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64E3EF9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176C6E52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5D1052C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2EC04A78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6B90B631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699FC63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Β.11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3C74566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Εταζέρα μουσικής γωνιάς με εξοπλισμό μουσικών οργάνων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239199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2D956EC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8C88E9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113ABE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0AB56281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4977E5B8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9AA7302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Β.12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0B0ADB4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Μίνι σπαστό κουκλοθέατρο με εξοπλισμό.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8B44E7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0BDF3367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CC3B5F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B28530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65069B12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69527487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7B4981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Β.13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063A7DF3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Πίνακας ανάρτησης εργασιών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FE887B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1BC688D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A7B5AE5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95ADA08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0D6B52C1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24B2519D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B4D44A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Β.14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7E4F537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Πίνακας μαρκαδόρου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420127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3333180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A2C81E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87F7253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3C51AEF9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0AC583DA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7F1AEA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Β.15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3DC531FA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Πίνακας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ανακοινωσεων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1B1557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170E9C6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693B1B4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B15116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424922B6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50C3809A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65FEC9B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Β.16</w:t>
            </w:r>
          </w:p>
        </w:tc>
        <w:tc>
          <w:tcPr>
            <w:tcW w:w="4063" w:type="dxa"/>
            <w:shd w:val="clear" w:color="auto" w:fill="auto"/>
            <w:noWrap/>
            <w:vAlign w:val="center"/>
            <w:hideMark/>
          </w:tcPr>
          <w:p w14:paraId="3904C8C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Φαρμακείο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986027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7BAD7F6C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9FE487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B2F15B6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1860B319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75C48342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7296876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Β.17</w:t>
            </w:r>
          </w:p>
        </w:tc>
        <w:tc>
          <w:tcPr>
            <w:tcW w:w="4063" w:type="dxa"/>
            <w:shd w:val="clear" w:color="auto" w:fill="auto"/>
            <w:noWrap/>
            <w:vAlign w:val="center"/>
            <w:hideMark/>
          </w:tcPr>
          <w:p w14:paraId="0A9972E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Άβακας ξύλινος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D8C687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06450A0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19D7D7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1E3F5E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115E9D48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4BDB4F57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EEC6C59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Β.18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1F053F1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Βαλιτσάκι με ζωάκια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513383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7131F53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249A1E65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78CDEA2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0245D3CF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3AF0F17B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77F9DB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Β.19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35D24F8C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Κουτι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ανακύκλωσης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426E12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6F859BE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73BBC8C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61394D4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38414496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0A429DA2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86CBDFF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Β.20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0EC1AFF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Κουτί γεωμετρίας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883F6B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00F5B78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D8F613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091F97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6B1B1D5E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345C066B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8A5F45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Β.21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519B990D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Ρολόι κατανόησης ώρας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4B73B1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3EA243B0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720B907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0B2747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192B7CB6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54C1B28E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96F087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Β.22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43A4B604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Μαγνητικός τροχός δραστηριοτήτων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E789CD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6D9E48D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C5DA2B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F3755D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68E5D8F9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63ECD75A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5EBD338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Β.23</w:t>
            </w:r>
          </w:p>
        </w:tc>
        <w:tc>
          <w:tcPr>
            <w:tcW w:w="4063" w:type="dxa"/>
            <w:shd w:val="clear" w:color="auto" w:fill="auto"/>
            <w:vAlign w:val="center"/>
            <w:hideMark/>
          </w:tcPr>
          <w:p w14:paraId="6312D8D1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Βάζο με μαγνητικά τουβλάκια-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σχηματα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14C315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688CF1D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225BC11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CAC832E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013185F6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0D443935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00E7F40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Β.24</w:t>
            </w:r>
          </w:p>
        </w:tc>
        <w:tc>
          <w:tcPr>
            <w:tcW w:w="4063" w:type="dxa"/>
            <w:shd w:val="clear" w:color="auto" w:fill="auto"/>
            <w:noWrap/>
            <w:vAlign w:val="center"/>
            <w:hideMark/>
          </w:tcPr>
          <w:p w14:paraId="17347A3E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Σετ πλαστικά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blocks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κατασκευών (πύργος)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4254A5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32B619A8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F030219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174382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629BC793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01F28BAE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D536D4A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Β.25</w:t>
            </w:r>
          </w:p>
        </w:tc>
        <w:tc>
          <w:tcPr>
            <w:tcW w:w="4063" w:type="dxa"/>
            <w:shd w:val="clear" w:color="auto" w:fill="auto"/>
            <w:noWrap/>
            <w:vAlign w:val="center"/>
            <w:hideMark/>
          </w:tcPr>
          <w:p w14:paraId="54946ADA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Σετ πλαστικά </w:t>
            </w:r>
            <w:proofErr w:type="spellStart"/>
            <w:r w:rsidRPr="00585981">
              <w:rPr>
                <w:color w:val="000000"/>
                <w:sz w:val="20"/>
                <w:szCs w:val="20"/>
                <w:lang w:val="el-GR" w:eastAsia="el-GR"/>
              </w:rPr>
              <w:t>blocks</w:t>
            </w:r>
            <w:proofErr w:type="spellEnd"/>
            <w:r w:rsidRPr="00585981">
              <w:rPr>
                <w:color w:val="000000"/>
                <w:sz w:val="20"/>
                <w:szCs w:val="20"/>
                <w:lang w:val="el-GR" w:eastAsia="el-GR"/>
              </w:rPr>
              <w:t xml:space="preserve"> κατασκευών (γρανάζια)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D40529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4CD6D92D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95660AC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1C791B5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502DA3D2" w14:textId="77777777" w:rsidR="000460B5" w:rsidRPr="00585981" w:rsidRDefault="000460B5" w:rsidP="005F789C">
            <w:pPr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60B5" w:rsidRPr="00585981" w14:paraId="73FF0578" w14:textId="77777777" w:rsidTr="00331DF0">
        <w:trPr>
          <w:trHeight w:val="288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0E54443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Β.26</w:t>
            </w:r>
          </w:p>
        </w:tc>
        <w:tc>
          <w:tcPr>
            <w:tcW w:w="4063" w:type="dxa"/>
            <w:shd w:val="clear" w:color="auto" w:fill="auto"/>
            <w:noWrap/>
            <w:vAlign w:val="center"/>
            <w:hideMark/>
          </w:tcPr>
          <w:p w14:paraId="0678A513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Βαγονέτο ψυχοκινητικής με εξοπλισμό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616F24" w14:textId="77777777" w:rsidR="000460B5" w:rsidRPr="00585981" w:rsidRDefault="000460B5" w:rsidP="005F789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14:paraId="7DF19C7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90D03CF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357F00B" w14:textId="77777777" w:rsidR="000460B5" w:rsidRPr="00585981" w:rsidRDefault="000460B5" w:rsidP="005F789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  <w:hideMark/>
          </w:tcPr>
          <w:p w14:paraId="1FA0B9A7" w14:textId="77777777" w:rsidR="000460B5" w:rsidRPr="00585981" w:rsidRDefault="000460B5" w:rsidP="005F789C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31DF0" w:rsidRPr="00331DF0" w14:paraId="649E4612" w14:textId="77777777" w:rsidTr="0095117C">
        <w:trPr>
          <w:trHeight w:val="610"/>
        </w:trPr>
        <w:tc>
          <w:tcPr>
            <w:tcW w:w="8534" w:type="dxa"/>
            <w:gridSpan w:val="7"/>
            <w:shd w:val="clear" w:color="auto" w:fill="auto"/>
            <w:noWrap/>
            <w:vAlign w:val="center"/>
            <w:hideMark/>
          </w:tcPr>
          <w:p w14:paraId="2C1410D1" w14:textId="4964E031" w:rsidR="00331DF0" w:rsidRPr="00585981" w:rsidRDefault="00331DF0" w:rsidP="0095117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ΟΜΑΔΑΣ 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Β</w:t>
            </w: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' (προ ΦΠΑ)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8D5FED7" w14:textId="77777777" w:rsidR="00331DF0" w:rsidRPr="00585981" w:rsidRDefault="00331DF0" w:rsidP="0095117C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31DF0" w:rsidRPr="00585981" w14:paraId="03D5DB09" w14:textId="77777777" w:rsidTr="0095117C">
        <w:trPr>
          <w:trHeight w:val="518"/>
        </w:trPr>
        <w:tc>
          <w:tcPr>
            <w:tcW w:w="8534" w:type="dxa"/>
            <w:gridSpan w:val="7"/>
            <w:shd w:val="clear" w:color="auto" w:fill="auto"/>
            <w:noWrap/>
            <w:vAlign w:val="center"/>
            <w:hideMark/>
          </w:tcPr>
          <w:p w14:paraId="26F31F6F" w14:textId="77777777" w:rsidR="00331DF0" w:rsidRPr="00585981" w:rsidRDefault="00331DF0" w:rsidP="0095117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Φ.Π.Α.  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24%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8099CEB" w14:textId="77777777" w:rsidR="00331DF0" w:rsidRPr="00585981" w:rsidRDefault="00331DF0" w:rsidP="0095117C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31DF0" w:rsidRPr="00482B7B" w14:paraId="0152CE5C" w14:textId="77777777" w:rsidTr="0095117C">
        <w:trPr>
          <w:trHeight w:val="545"/>
        </w:trPr>
        <w:tc>
          <w:tcPr>
            <w:tcW w:w="5841" w:type="dxa"/>
            <w:gridSpan w:val="4"/>
            <w:shd w:val="clear" w:color="auto" w:fill="auto"/>
            <w:noWrap/>
            <w:vAlign w:val="center"/>
            <w:hideMark/>
          </w:tcPr>
          <w:p w14:paraId="3E409ED1" w14:textId="2BED3FE3" w:rsidR="00331DF0" w:rsidRPr="00585981" w:rsidRDefault="00331DF0" w:rsidP="0095117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ΟΜΑΔΑΣ 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Β</w:t>
            </w: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'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(συμπεριλαμβανομένου ΦΠΑ) (αριθμητικώς) </w:t>
            </w: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 w14:paraId="50199AC1" w14:textId="77777777" w:rsidR="00331DF0" w:rsidRPr="00585981" w:rsidRDefault="00331DF0" w:rsidP="0095117C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31DF0" w:rsidRPr="00482B7B" w14:paraId="64BF2B74" w14:textId="77777777" w:rsidTr="0095117C">
        <w:trPr>
          <w:trHeight w:val="545"/>
        </w:trPr>
        <w:tc>
          <w:tcPr>
            <w:tcW w:w="5841" w:type="dxa"/>
            <w:gridSpan w:val="4"/>
            <w:shd w:val="clear" w:color="auto" w:fill="auto"/>
            <w:noWrap/>
            <w:vAlign w:val="center"/>
          </w:tcPr>
          <w:p w14:paraId="60C356A4" w14:textId="1455B099" w:rsidR="00331DF0" w:rsidRPr="00585981" w:rsidRDefault="00331DF0" w:rsidP="0095117C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ΟΜΑΔΑΣ 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Β</w:t>
            </w:r>
            <w:r w:rsidRPr="0058598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'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(συμπεριλαμβανομένου ΦΠΑ)  (ολογράφως </w:t>
            </w:r>
          </w:p>
        </w:tc>
        <w:tc>
          <w:tcPr>
            <w:tcW w:w="3940" w:type="dxa"/>
            <w:gridSpan w:val="4"/>
            <w:shd w:val="clear" w:color="auto" w:fill="auto"/>
            <w:vAlign w:val="center"/>
          </w:tcPr>
          <w:p w14:paraId="40DFCCC3" w14:textId="77777777" w:rsidR="00331DF0" w:rsidRPr="00585981" w:rsidRDefault="00331DF0" w:rsidP="0095117C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0030671C" w14:textId="77777777" w:rsidR="00331DF0" w:rsidRDefault="00331DF0" w:rsidP="00331DF0">
      <w:pPr>
        <w:suppressAutoHyphens w:val="0"/>
        <w:spacing w:after="3" w:line="259" w:lineRule="auto"/>
        <w:ind w:left="10" w:right="601" w:hanging="10"/>
        <w:jc w:val="center"/>
        <w:rPr>
          <w:rFonts w:ascii="Tahoma" w:eastAsia="Tahoma" w:hAnsi="Tahoma" w:cs="Tahoma"/>
          <w:color w:val="000000"/>
          <w:sz w:val="20"/>
          <w:szCs w:val="22"/>
          <w:lang w:val="el-GR" w:eastAsia="el-GR"/>
        </w:rPr>
      </w:pPr>
    </w:p>
    <w:p w14:paraId="2C0CA6F1" w14:textId="211A11FA" w:rsidR="00331DF0" w:rsidRPr="00331DF0" w:rsidRDefault="00331DF0" w:rsidP="00331DF0">
      <w:pPr>
        <w:suppressAutoHyphens w:val="0"/>
        <w:spacing w:after="3" w:line="259" w:lineRule="auto"/>
        <w:ind w:left="10" w:right="601" w:hanging="10"/>
        <w:jc w:val="center"/>
        <w:rPr>
          <w:rFonts w:ascii="Arial" w:eastAsia="Arial" w:hAnsi="Arial" w:cs="Arial"/>
          <w:color w:val="000000"/>
          <w:szCs w:val="22"/>
          <w:lang w:val="el-GR" w:eastAsia="el-GR"/>
        </w:rPr>
      </w:pPr>
      <w:r w:rsidRPr="00331DF0">
        <w:rPr>
          <w:rFonts w:ascii="Tahoma" w:eastAsia="Tahoma" w:hAnsi="Tahoma" w:cs="Tahoma"/>
          <w:color w:val="000000"/>
          <w:sz w:val="20"/>
          <w:szCs w:val="22"/>
          <w:lang w:val="el-GR" w:eastAsia="el-GR"/>
        </w:rPr>
        <w:t xml:space="preserve">……… / …… / 2020 </w:t>
      </w:r>
    </w:p>
    <w:p w14:paraId="7C6D33DA" w14:textId="77777777" w:rsidR="00331DF0" w:rsidRPr="00331DF0" w:rsidRDefault="00331DF0" w:rsidP="00331DF0">
      <w:pPr>
        <w:suppressAutoHyphens w:val="0"/>
        <w:spacing w:after="3" w:line="259" w:lineRule="auto"/>
        <w:ind w:left="10" w:right="600" w:hanging="10"/>
        <w:jc w:val="center"/>
        <w:rPr>
          <w:rFonts w:ascii="Arial" w:eastAsia="Arial" w:hAnsi="Arial" w:cs="Arial"/>
          <w:color w:val="000000"/>
          <w:szCs w:val="22"/>
          <w:lang w:val="el-GR" w:eastAsia="el-GR"/>
        </w:rPr>
      </w:pPr>
      <w:r w:rsidRPr="00331DF0">
        <w:rPr>
          <w:rFonts w:ascii="Tahoma" w:eastAsia="Tahoma" w:hAnsi="Tahoma" w:cs="Tahoma"/>
          <w:color w:val="000000"/>
          <w:sz w:val="20"/>
          <w:szCs w:val="22"/>
          <w:lang w:val="el-GR" w:eastAsia="el-GR"/>
        </w:rPr>
        <w:t xml:space="preserve">             Ο ΠΡΟΣΦΕΡΩΝ - ΟΙΚΟΝΟΜΙΚΟΣ ΦΟΡΕΑΣ </w:t>
      </w:r>
    </w:p>
    <w:p w14:paraId="046B3D44" w14:textId="77777777" w:rsidR="00331DF0" w:rsidRPr="00331DF0" w:rsidRDefault="00331DF0" w:rsidP="00331DF0">
      <w:pPr>
        <w:suppressAutoHyphens w:val="0"/>
        <w:spacing w:after="0" w:line="259" w:lineRule="auto"/>
        <w:ind w:right="536"/>
        <w:jc w:val="center"/>
        <w:rPr>
          <w:rFonts w:ascii="Tahoma" w:eastAsia="Tahoma" w:hAnsi="Tahoma" w:cs="Tahoma"/>
          <w:color w:val="000000"/>
          <w:sz w:val="20"/>
          <w:szCs w:val="22"/>
          <w:lang w:val="el-GR" w:eastAsia="el-GR"/>
        </w:rPr>
      </w:pPr>
      <w:r w:rsidRPr="00331DF0">
        <w:rPr>
          <w:rFonts w:ascii="Tahoma" w:eastAsia="Tahoma" w:hAnsi="Tahoma" w:cs="Tahoma"/>
          <w:color w:val="000000"/>
          <w:sz w:val="20"/>
          <w:szCs w:val="22"/>
          <w:lang w:val="el-GR" w:eastAsia="el-GR"/>
        </w:rPr>
        <w:t xml:space="preserve"> </w:t>
      </w:r>
    </w:p>
    <w:p w14:paraId="3BC34FB4" w14:textId="77777777" w:rsidR="000460B5" w:rsidRDefault="000460B5" w:rsidP="000460B5">
      <w:pPr>
        <w:rPr>
          <w:lang w:val="el-GR"/>
        </w:rPr>
      </w:pPr>
    </w:p>
    <w:p w14:paraId="53370AF4" w14:textId="77777777" w:rsidR="00854F9C" w:rsidRDefault="00854F9C"/>
    <w:sectPr w:rsidR="00854F9C" w:rsidSect="000460B5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5"/>
    <w:rsid w:val="000460B5"/>
    <w:rsid w:val="00331DF0"/>
    <w:rsid w:val="0085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C0AE"/>
  <w15:chartTrackingRefBased/>
  <w15:docId w15:val="{418D9FA9-0B9E-471D-855E-92965B5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B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ΜΕΡΚΟΥΡΗ</dc:creator>
  <cp:keywords/>
  <dc:description/>
  <cp:lastModifiedBy>ΛΟΥΚΙΑ ΜΕΡΚΟΥΡΗ</cp:lastModifiedBy>
  <cp:revision>2</cp:revision>
  <dcterms:created xsi:type="dcterms:W3CDTF">2020-11-05T16:51:00Z</dcterms:created>
  <dcterms:modified xsi:type="dcterms:W3CDTF">2020-11-12T09:14:00Z</dcterms:modified>
</cp:coreProperties>
</file>