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CE4F" w14:textId="2AB44340" w:rsidR="00FA2117" w:rsidRPr="00BB29D0" w:rsidRDefault="00FA2117" w:rsidP="00FA2117">
      <w:pPr>
        <w:widowControl/>
        <w:suppressAutoHyphens/>
        <w:spacing w:after="200" w:line="276" w:lineRule="auto"/>
        <w:jc w:val="center"/>
        <w:rPr>
          <w:rFonts w:ascii="Calibri" w:eastAsia="Times New Roman" w:hAnsi="Calibri" w:cs="Calibri"/>
          <w:b/>
          <w:color w:val="auto"/>
          <w:spacing w:val="20"/>
          <w:kern w:val="2"/>
          <w:sz w:val="26"/>
          <w:szCs w:val="26"/>
          <w:lang w:eastAsia="zh-CN"/>
        </w:rPr>
      </w:pPr>
      <w:r w:rsidRPr="00BB29D0">
        <w:rPr>
          <w:rFonts w:ascii="Calibri" w:eastAsia="Times New Roman" w:hAnsi="Calibri" w:cs="Calibri"/>
          <w:b/>
          <w:color w:val="auto"/>
          <w:spacing w:val="20"/>
          <w:kern w:val="2"/>
          <w:sz w:val="26"/>
          <w:szCs w:val="26"/>
          <w:lang w:eastAsia="zh-CN"/>
        </w:rPr>
        <w:t>ΕΝΤΥΠΟ ΟΙΚΟΝΟΜΙΚΗΣ ΠΡΟΣΦΟΡΑΣ</w:t>
      </w:r>
    </w:p>
    <w:p w14:paraId="405FA86E" w14:textId="1C8898F1" w:rsidR="00FA2117" w:rsidRDefault="00FA2117" w:rsidP="009703F8">
      <w:pPr>
        <w:widowControl/>
        <w:suppressAutoHyphens/>
        <w:ind w:left="851" w:hanging="851"/>
        <w:jc w:val="center"/>
        <w:rPr>
          <w:rFonts w:ascii="Calibri" w:eastAsia="Calibri" w:hAnsi="Calibri" w:cs="Calibri"/>
          <w:b/>
          <w:iCs/>
          <w:color w:val="333399"/>
          <w:u w:val="single"/>
          <w:lang w:eastAsia="zh-CN"/>
        </w:rPr>
      </w:pPr>
      <w:r w:rsidRPr="00FA2117">
        <w:rPr>
          <w:rFonts w:ascii="Calibri" w:eastAsia="Calibri" w:hAnsi="Calibri" w:cs="Calibri"/>
          <w:b/>
          <w:iCs/>
          <w:color w:val="333399"/>
          <w:u w:val="single"/>
          <w:lang w:eastAsia="zh-CN"/>
        </w:rPr>
        <w:t xml:space="preserve">ΤΙΤΛΟΣ : </w:t>
      </w:r>
      <w:r w:rsidR="00A77B27" w:rsidRPr="00A77B27">
        <w:rPr>
          <w:rFonts w:ascii="Calibri" w:eastAsia="Calibri" w:hAnsi="Calibri" w:cs="Calibri"/>
          <w:b/>
          <w:iCs/>
          <w:color w:val="333399"/>
          <w:u w:val="single"/>
          <w:lang w:eastAsia="zh-CN"/>
        </w:rPr>
        <w:t>«ΠΕΡΙΘΑΛΨΗ ΑΔΕΣΠΟΤΩΝ ΖΩΩΝ ΣΤΟ ΔΗΜΟ ΝΕΑΣ ΣΜΥΡΝΗΣ»</w:t>
      </w:r>
    </w:p>
    <w:p w14:paraId="3F6006DB" w14:textId="4B8FCAB9" w:rsidR="009703F8" w:rsidRPr="009703F8" w:rsidRDefault="009703F8" w:rsidP="009703F8">
      <w:pPr>
        <w:widowControl/>
        <w:suppressAutoHyphens/>
        <w:ind w:left="851" w:hanging="851"/>
        <w:jc w:val="center"/>
        <w:rPr>
          <w:rFonts w:ascii="Calibri" w:eastAsia="SimSun" w:hAnsi="Calibri" w:cs="Calibri"/>
          <w:b/>
          <w:bCs/>
          <w:iCs/>
          <w:color w:val="auto"/>
          <w:sz w:val="28"/>
          <w:szCs w:val="28"/>
          <w:lang w:val="en-US" w:eastAsia="zh-CN"/>
        </w:rPr>
      </w:pPr>
      <w:r>
        <w:rPr>
          <w:rFonts w:ascii="Calibri" w:eastAsia="Calibri" w:hAnsi="Calibri" w:cs="Calibri"/>
          <w:b/>
          <w:iCs/>
          <w:color w:val="333399"/>
          <w:u w:val="single"/>
          <w:lang w:val="en-US" w:eastAsia="zh-CN"/>
        </w:rPr>
        <w:t>CPV: 8520000-1</w:t>
      </w:r>
    </w:p>
    <w:p w14:paraId="5BF90984" w14:textId="5FE7865A" w:rsidR="00FA2117" w:rsidRPr="00FA2117" w:rsidRDefault="00FA2117" w:rsidP="00FA2117">
      <w:pPr>
        <w:widowControl/>
        <w:suppressAutoHyphens/>
        <w:spacing w:after="60"/>
        <w:jc w:val="both"/>
        <w:rPr>
          <w:rFonts w:ascii="Calibri" w:eastAsia="SimSun" w:hAnsi="Calibri" w:cs="Calibri"/>
          <w:iCs/>
          <w:color w:val="auto"/>
          <w:sz w:val="22"/>
          <w:szCs w:val="22"/>
          <w:lang w:eastAsia="zh-CN"/>
        </w:rPr>
      </w:pP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</w:p>
    <w:p w14:paraId="31D09195" w14:textId="77777777" w:rsidR="009703F8" w:rsidRDefault="009703F8" w:rsidP="00FA2117">
      <w:pPr>
        <w:widowControl/>
        <w:suppressAutoHyphens/>
        <w:spacing w:after="60"/>
        <w:jc w:val="both"/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</w:pPr>
    </w:p>
    <w:p w14:paraId="7BEEEE0F" w14:textId="6660FCD6" w:rsidR="00FA2117" w:rsidRPr="006A0043" w:rsidRDefault="00FA2117" w:rsidP="009703F8">
      <w:pPr>
        <w:widowControl/>
        <w:suppressAutoHyphens/>
        <w:jc w:val="both"/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</w:pP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>ΕΠΩΝΥΜΙΑ ΥΠΟΨΗΦΙΟΥ:</w:t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  <w:t xml:space="preserve">   </w:t>
      </w:r>
    </w:p>
    <w:p w14:paraId="182F9EE0" w14:textId="77777777" w:rsidR="00FA2117" w:rsidRPr="006A0043" w:rsidRDefault="00FA2117" w:rsidP="009703F8">
      <w:pPr>
        <w:widowControl/>
        <w:suppressAutoHyphens/>
        <w:jc w:val="both"/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</w:pP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</w:p>
    <w:p w14:paraId="6364991A" w14:textId="59100AB7" w:rsidR="00FA2117" w:rsidRPr="006A0043" w:rsidRDefault="00FA2117" w:rsidP="009703F8">
      <w:pPr>
        <w:widowControl/>
        <w:suppressAutoHyphens/>
        <w:jc w:val="both"/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</w:pP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>ΔΙΕΥΘΥΝΣΗ, Τ.Κ, ΠΟΛΗ ΕΔΡΑΣ:</w:t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</w:p>
    <w:p w14:paraId="25526C43" w14:textId="5777F9C7" w:rsidR="00FA2117" w:rsidRPr="006A0043" w:rsidRDefault="00FA2117" w:rsidP="009703F8">
      <w:pPr>
        <w:widowControl/>
        <w:suppressAutoHyphens/>
        <w:jc w:val="both"/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</w:pP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>ΤΗΛΕΦΩΝΑ/ Ε- ΜΑΙL:</w:t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  <w:t xml:space="preserve">                                    </w:t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</w:p>
    <w:p w14:paraId="66101CCE" w14:textId="77777777" w:rsidR="00FA2117" w:rsidRPr="006A0043" w:rsidRDefault="00FA2117" w:rsidP="009703F8">
      <w:pPr>
        <w:widowControl/>
        <w:suppressAutoHyphens/>
        <w:jc w:val="both"/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</w:pP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</w:p>
    <w:p w14:paraId="56C2DFC8" w14:textId="0D0FD473" w:rsidR="009703F8" w:rsidRDefault="00FA2117" w:rsidP="009703F8">
      <w:pPr>
        <w:widowControl/>
        <w:suppressAutoHyphens/>
        <w:jc w:val="both"/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val="en-US" w:eastAsia="zh-CN"/>
        </w:rPr>
      </w:pP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 xml:space="preserve">ΑΦΜ </w:t>
      </w:r>
      <w:r w:rsidR="009703F8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val="en-US" w:eastAsia="zh-CN"/>
        </w:rPr>
        <w:t xml:space="preserve">: </w:t>
      </w:r>
    </w:p>
    <w:p w14:paraId="1468082E" w14:textId="30B62554" w:rsidR="009703F8" w:rsidRDefault="009703F8" w:rsidP="009703F8">
      <w:pPr>
        <w:widowControl/>
        <w:suppressAutoHyphens/>
        <w:jc w:val="both"/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val="en-US" w:eastAsia="zh-CN"/>
        </w:rPr>
      </w:pPr>
      <w:r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val="en-US" w:eastAsia="zh-CN"/>
        </w:rPr>
        <w:t xml:space="preserve">                                        </w:t>
      </w:r>
    </w:p>
    <w:p w14:paraId="132DFC35" w14:textId="003F3885" w:rsidR="00FA2117" w:rsidRPr="006A0043" w:rsidRDefault="00FA2117" w:rsidP="009703F8">
      <w:pPr>
        <w:widowControl/>
        <w:suppressAutoHyphens/>
        <w:jc w:val="both"/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</w:pP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>Δ.Ο.Υ:</w:t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</w:p>
    <w:p w14:paraId="663129E9" w14:textId="77777777" w:rsidR="00FA2117" w:rsidRPr="006A0043" w:rsidRDefault="00FA2117" w:rsidP="009703F8">
      <w:pPr>
        <w:widowControl/>
        <w:suppressAutoHyphens/>
        <w:jc w:val="both"/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</w:pP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</w:p>
    <w:p w14:paraId="0721B361" w14:textId="77777777" w:rsidR="00FA2117" w:rsidRPr="006A0043" w:rsidRDefault="00FA2117" w:rsidP="009703F8">
      <w:pPr>
        <w:widowControl/>
        <w:suppressAutoHyphens/>
        <w:jc w:val="both"/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</w:pP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>ΝΟΜΙΜΟΣ ΕΚΠΡΟΣΩΠΟΣ:</w:t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</w:p>
    <w:p w14:paraId="32EB3AA6" w14:textId="77777777" w:rsidR="00FA2117" w:rsidRPr="006A0043" w:rsidRDefault="00FA2117" w:rsidP="009703F8">
      <w:pPr>
        <w:widowControl/>
        <w:suppressAutoHyphens/>
        <w:jc w:val="both"/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</w:pP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</w:p>
    <w:p w14:paraId="0535C4CE" w14:textId="77777777" w:rsidR="00FA2117" w:rsidRPr="006A0043" w:rsidRDefault="00FA2117" w:rsidP="009703F8">
      <w:pPr>
        <w:widowControl/>
        <w:suppressAutoHyphens/>
        <w:jc w:val="both"/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</w:pP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>Α.Δ.Τ (Νόμιμου Εκπροσώπου):</w:t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</w:p>
    <w:p w14:paraId="7ACBC5C9" w14:textId="77777777" w:rsidR="00FA2117" w:rsidRPr="006A0043" w:rsidRDefault="00FA2117" w:rsidP="009703F8">
      <w:pPr>
        <w:widowControl/>
        <w:suppressAutoHyphens/>
        <w:jc w:val="both"/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</w:pP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ab/>
      </w:r>
    </w:p>
    <w:p w14:paraId="766F9DA3" w14:textId="77777777" w:rsidR="00FA2117" w:rsidRPr="00FA2117" w:rsidRDefault="00FA2117" w:rsidP="009703F8">
      <w:pPr>
        <w:widowControl/>
        <w:suppressAutoHyphens/>
        <w:jc w:val="both"/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</w:pPr>
      <w:r w:rsidRPr="006A0043">
        <w:rPr>
          <w:rFonts w:ascii="Calibri" w:eastAsia="Times New Roman" w:hAnsi="Calibri" w:cs="Calibri"/>
          <w:b/>
          <w:bCs/>
          <w:iCs/>
          <w:color w:val="auto"/>
          <w:sz w:val="22"/>
          <w:szCs w:val="22"/>
          <w:lang w:eastAsia="zh-CN"/>
        </w:rPr>
        <w:t>Υπεύθυνος Επικοινωνίας</w:t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>:</w:t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</w:p>
    <w:p w14:paraId="32FF6C87" w14:textId="77777777" w:rsidR="00FA2117" w:rsidRPr="00FA2117" w:rsidRDefault="00FA2117" w:rsidP="00FA2117">
      <w:pPr>
        <w:widowControl/>
        <w:suppressAutoHyphens/>
        <w:spacing w:after="60"/>
        <w:jc w:val="both"/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</w:pP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</w:p>
    <w:p w14:paraId="0BF349B1" w14:textId="77777777" w:rsidR="00FA2117" w:rsidRPr="00FA2117" w:rsidRDefault="00FA2117" w:rsidP="00FA2117">
      <w:pPr>
        <w:widowControl/>
        <w:suppressAutoHyphens/>
        <w:spacing w:after="60"/>
        <w:jc w:val="both"/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</w:pP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ab/>
      </w:r>
    </w:p>
    <w:p w14:paraId="6084B462" w14:textId="75C7DB5A" w:rsidR="00FA2117" w:rsidRDefault="00FA2117" w:rsidP="009703F8">
      <w:pPr>
        <w:widowControl/>
        <w:suppressAutoHyphens/>
        <w:spacing w:after="60" w:line="360" w:lineRule="auto"/>
        <w:jc w:val="both"/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</w:pP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 xml:space="preserve">Αφού έλαβα γνώση των  όρων της διακήρυξης της υπηρεσίας   με τίτλο </w:t>
      </w:r>
      <w:r w:rsidR="00A77B27" w:rsidRPr="00A77B2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>«ΠΕΡΙΘΑΛΨΗ ΑΔΕΣΠΟΤΩΝ ΖΩΩΝ ΣΤΟ ΔΗΜΟ ΝΕΑΣ ΣΜΥΡΝΗΣ».</w:t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 xml:space="preserve"> ,δηλώνω την πλήρη  αποδοχή και συμμόρφωση με την τεχνική περιγραφή και τις γενικές απαιτήσεις της υπό ανάθεσης σύμβασης όπως προσδιορίζονται  στην υπ' αριθ. </w:t>
      </w:r>
      <w:r w:rsidR="00A77B2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 xml:space="preserve">99/2021ΑΟΕ </w:t>
      </w:r>
      <w:r w:rsidRPr="00FA2117">
        <w:rPr>
          <w:rFonts w:ascii="Calibri" w:eastAsia="Times New Roman" w:hAnsi="Calibri" w:cs="Calibri"/>
          <w:iCs/>
          <w:color w:val="auto"/>
          <w:sz w:val="22"/>
          <w:szCs w:val="22"/>
          <w:lang w:eastAsia="zh-CN"/>
        </w:rPr>
        <w:t xml:space="preserve"> της ανωτέρω διακήρυξης, για τις υπηρεσίες  που προσφέρω.</w:t>
      </w:r>
    </w:p>
    <w:p w14:paraId="0E22CEE3" w14:textId="68678CBD" w:rsidR="00BB29D0" w:rsidRDefault="00BB29D0" w:rsidP="00BB29D0"/>
    <w:p w14:paraId="2508DA42" w14:textId="78A6FDBD" w:rsidR="00BB29D0" w:rsidRPr="00BB29D0" w:rsidRDefault="00BB29D0" w:rsidP="00BB29D0">
      <w:pPr>
        <w:spacing w:line="360" w:lineRule="auto"/>
      </w:pPr>
      <w:r w:rsidRPr="00BB29D0">
        <w:t>ΤΙΜΗ ΜΟΝΑΔΑΣ (€)</w:t>
      </w:r>
      <w:r w:rsidRPr="00BB29D0">
        <w:t xml:space="preserve"> </w:t>
      </w:r>
      <w:r>
        <w:t>ΧΩΡΙΣ ΦΠΑ</w:t>
      </w:r>
      <w:r w:rsidRPr="00BB29D0">
        <w:t>:</w:t>
      </w:r>
    </w:p>
    <w:p w14:paraId="5FA9DFEE" w14:textId="39613E90" w:rsidR="00BB29D0" w:rsidRPr="00BB29D0" w:rsidRDefault="00BB29D0" w:rsidP="00BB29D0">
      <w:pPr>
        <w:spacing w:line="360" w:lineRule="auto"/>
      </w:pPr>
      <w:r>
        <w:t>Φ.Π.Α 24%</w:t>
      </w:r>
      <w:r w:rsidRPr="00BB29D0">
        <w:t>:</w:t>
      </w:r>
    </w:p>
    <w:p w14:paraId="678F2A4A" w14:textId="2C9B12C1" w:rsidR="00BB29D0" w:rsidRDefault="00BB29D0" w:rsidP="00BB29D0">
      <w:pPr>
        <w:spacing w:line="360" w:lineRule="auto"/>
        <w:rPr>
          <w:b/>
          <w:bCs/>
          <w:lang w:val="en-US"/>
        </w:rPr>
      </w:pPr>
      <w:r w:rsidRPr="00BB29D0">
        <w:rPr>
          <w:b/>
          <w:bCs/>
        </w:rPr>
        <w:t>ΣΥΝΟΛΙΚΗ ΔΑΠΑΝΗ</w:t>
      </w:r>
      <w:r>
        <w:rPr>
          <w:b/>
          <w:bCs/>
          <w:lang w:val="en-US"/>
        </w:rPr>
        <w:t>:</w:t>
      </w:r>
    </w:p>
    <w:p w14:paraId="542B52A6" w14:textId="1D0E90A9" w:rsidR="00BB29D0" w:rsidRDefault="00BB29D0" w:rsidP="00BB29D0">
      <w:pPr>
        <w:spacing w:line="360" w:lineRule="auto"/>
        <w:rPr>
          <w:b/>
          <w:bCs/>
          <w:lang w:val="en-US"/>
        </w:rPr>
      </w:pPr>
    </w:p>
    <w:p w14:paraId="52D05B84" w14:textId="1E53B2AB" w:rsidR="00BB29D0" w:rsidRDefault="00BB29D0" w:rsidP="00BB29D0">
      <w:pPr>
        <w:spacing w:line="360" w:lineRule="auto"/>
        <w:rPr>
          <w:b/>
          <w:bCs/>
          <w:lang w:val="en-US"/>
        </w:rPr>
      </w:pPr>
    </w:p>
    <w:p w14:paraId="0BFA0A30" w14:textId="12659288" w:rsidR="00BB29D0" w:rsidRDefault="00BB29D0" w:rsidP="00BB29D0">
      <w:pPr>
        <w:spacing w:line="360" w:lineRule="auto"/>
        <w:rPr>
          <w:b/>
          <w:bCs/>
          <w:lang w:val="en-US"/>
        </w:rPr>
      </w:pPr>
    </w:p>
    <w:p w14:paraId="5DB31CA2" w14:textId="241DA199" w:rsidR="00BB29D0" w:rsidRPr="00BB29D0" w:rsidRDefault="00BB29D0" w:rsidP="00BB29D0">
      <w:pPr>
        <w:spacing w:line="360" w:lineRule="auto"/>
        <w:jc w:val="center"/>
        <w:rPr>
          <w:b/>
          <w:bCs/>
        </w:rPr>
      </w:pPr>
      <w:r>
        <w:rPr>
          <w:b/>
          <w:bCs/>
        </w:rPr>
        <w:t>Ο ΠΡΟΣΦΕΡΩΝ</w:t>
      </w:r>
    </w:p>
    <w:sectPr w:rsidR="00BB29D0" w:rsidRPr="00BB29D0" w:rsidSect="009703F8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BD"/>
    <w:rsid w:val="004C6E9A"/>
    <w:rsid w:val="0068207A"/>
    <w:rsid w:val="006A0043"/>
    <w:rsid w:val="006D28F2"/>
    <w:rsid w:val="00714CBD"/>
    <w:rsid w:val="009703F8"/>
    <w:rsid w:val="009C6BFA"/>
    <w:rsid w:val="00A77B27"/>
    <w:rsid w:val="00B30F29"/>
    <w:rsid w:val="00BB29D0"/>
    <w:rsid w:val="00DA01CE"/>
    <w:rsid w:val="00F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CB64"/>
  <w15:chartTrackingRefBased/>
  <w15:docId w15:val="{D897108C-333F-4172-B1DC-2EC00AA9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BFA"/>
    <w:pPr>
      <w:widowControl w:val="0"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εχόμενα πίνακα"/>
    <w:basedOn w:val="a"/>
    <w:qFormat/>
    <w:rsid w:val="009C6BF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ΙΩΑΝΝΑ ΚΑΡΡΑ</dc:creator>
  <cp:keywords/>
  <dc:description/>
  <cp:lastModifiedBy>ΑΦΡΟΔΙΤΗ ΚΩΣΤΟΥΛΑ</cp:lastModifiedBy>
  <cp:revision>2</cp:revision>
  <dcterms:created xsi:type="dcterms:W3CDTF">2021-05-13T07:19:00Z</dcterms:created>
  <dcterms:modified xsi:type="dcterms:W3CDTF">2021-05-13T07:19:00Z</dcterms:modified>
</cp:coreProperties>
</file>