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Ind w:w="-567" w:type="dxa"/>
        <w:tblLayout w:type="fixed"/>
        <w:tblLook w:val="0000" w:firstRow="0" w:lastRow="0" w:firstColumn="0" w:lastColumn="0" w:noHBand="0" w:noVBand="0"/>
      </w:tblPr>
      <w:tblGrid>
        <w:gridCol w:w="3828"/>
        <w:gridCol w:w="5778"/>
      </w:tblGrid>
      <w:tr w:rsidR="0086578C" w:rsidRPr="00F13223" w14:paraId="32551AB1" w14:textId="77777777" w:rsidTr="00A32BD9">
        <w:tc>
          <w:tcPr>
            <w:tcW w:w="3828" w:type="dxa"/>
            <w:shd w:val="clear" w:color="auto" w:fill="auto"/>
          </w:tcPr>
          <w:p w14:paraId="07B567CD" w14:textId="77777777" w:rsidR="0086578C" w:rsidRPr="0086578C" w:rsidRDefault="0086578C" w:rsidP="00514B92">
            <w:pPr>
              <w:spacing w:after="0" w:line="240" w:lineRule="auto"/>
              <w:rPr>
                <w:rFonts w:eastAsia="Times New Roman"/>
                <w:b/>
                <w:bCs/>
                <w:sz w:val="24"/>
                <w:szCs w:val="24"/>
                <w:u w:color="000000"/>
                <w:lang w:bidi="ar-SA"/>
              </w:rPr>
            </w:pPr>
          </w:p>
          <w:p w14:paraId="555BDA78" w14:textId="77777777" w:rsidR="0086578C" w:rsidRPr="00F13223" w:rsidRDefault="0086578C" w:rsidP="0086578C">
            <w:pPr>
              <w:spacing w:after="0" w:line="240" w:lineRule="auto"/>
              <w:ind w:firstLine="34"/>
              <w:rPr>
                <w:rFonts w:eastAsia="Times New Roman"/>
                <w:b/>
                <w:bCs/>
                <w:sz w:val="24"/>
                <w:szCs w:val="24"/>
                <w:u w:color="000000"/>
                <w:lang w:bidi="ar-SA"/>
              </w:rPr>
            </w:pPr>
            <w:r w:rsidRPr="00F13223">
              <w:rPr>
                <w:rFonts w:eastAsia="Times New Roman"/>
                <w:b/>
                <w:bCs/>
                <w:sz w:val="24"/>
                <w:szCs w:val="24"/>
                <w:u w:color="000000"/>
                <w:lang w:bidi="ar-SA"/>
              </w:rPr>
              <w:t>ΕΛΛΗΝΙΚΗ ΔΗΜΟΚΡΑΤΙΑ</w:t>
            </w:r>
          </w:p>
          <w:p w14:paraId="3FD913DF" w14:textId="77777777" w:rsidR="0086578C" w:rsidRPr="00F13223" w:rsidRDefault="0086578C" w:rsidP="0086578C">
            <w:pPr>
              <w:spacing w:after="0" w:line="240" w:lineRule="auto"/>
              <w:ind w:firstLine="34"/>
              <w:rPr>
                <w:rFonts w:eastAsia="Times New Roman"/>
                <w:b/>
                <w:bCs/>
                <w:sz w:val="24"/>
                <w:szCs w:val="24"/>
                <w:u w:color="000000"/>
                <w:lang w:bidi="ar-SA"/>
              </w:rPr>
            </w:pPr>
            <w:r w:rsidRPr="00F13223">
              <w:rPr>
                <w:rFonts w:eastAsia="Times New Roman"/>
                <w:b/>
                <w:bCs/>
                <w:sz w:val="24"/>
                <w:szCs w:val="24"/>
                <w:u w:color="000000"/>
                <w:lang w:bidi="ar-SA"/>
              </w:rPr>
              <w:t>ΝΟΜΟΣ ΑΤΤΙΚΗΣ</w:t>
            </w:r>
          </w:p>
          <w:p w14:paraId="05DC2988" w14:textId="77777777" w:rsidR="0086578C" w:rsidRPr="00F13223" w:rsidRDefault="0086578C" w:rsidP="0086578C">
            <w:pPr>
              <w:spacing w:after="0" w:line="240" w:lineRule="auto"/>
              <w:ind w:firstLine="34"/>
              <w:rPr>
                <w:rFonts w:eastAsia="Times New Roman"/>
                <w:b/>
                <w:bCs/>
                <w:sz w:val="24"/>
                <w:szCs w:val="24"/>
                <w:u w:color="000000"/>
                <w:lang w:bidi="ar-SA"/>
              </w:rPr>
            </w:pPr>
            <w:r w:rsidRPr="00F13223">
              <w:rPr>
                <w:sz w:val="24"/>
                <w:szCs w:val="24"/>
                <w:u w:color="000000"/>
                <w:lang w:eastAsia="en-US" w:bidi="ar-SA"/>
              </w:rPr>
              <w:object w:dxaOrig="1275" w:dyaOrig="1275" w14:anchorId="4B9EA8D7">
                <v:rect id="_x0000_i1025" style="width:63.6pt;height:63.6pt" o:ole="" o:preferrelative="t" stroked="f">
                  <v:imagedata r:id="rId6" o:title=""/>
                </v:rect>
                <o:OLEObject Type="Embed" ProgID="StaticMetafile" ShapeID="_x0000_i1025" DrawAspect="Content" ObjectID="_1774432756" r:id="rId7"/>
              </w:object>
            </w:r>
          </w:p>
          <w:p w14:paraId="6A31FFE0"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ΔΙΕΥΘΥΝΣΗ ΚΕΝΤΡΟΥ ΚΟΙΝΩΝΙΚΗΣ </w:t>
            </w:r>
          </w:p>
          <w:p w14:paraId="1B321A6E"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ΠΡΟΣΤΑΣΙΑ ΚΑΙ ΑΛΛΗΛΕΓΥΗΣ ΤΟΥ</w:t>
            </w:r>
          </w:p>
          <w:p w14:paraId="6C2CB092"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ΔΗΜΟΥ ΝΕΑΣ ΣΜΥΡΝΗΣ</w:t>
            </w:r>
          </w:p>
          <w:p w14:paraId="097EBD3D" w14:textId="77777777" w:rsidR="0086578C" w:rsidRPr="00F13223" w:rsidRDefault="0086578C" w:rsidP="0086578C">
            <w:pPr>
              <w:spacing w:after="0" w:line="240" w:lineRule="auto"/>
              <w:rPr>
                <w:rFonts w:eastAsia="Times New Roman"/>
                <w:b/>
                <w:bCs/>
                <w:sz w:val="24"/>
                <w:szCs w:val="24"/>
                <w:u w:color="000000"/>
                <w:lang w:bidi="ar-SA"/>
              </w:rPr>
            </w:pPr>
            <w:proofErr w:type="spellStart"/>
            <w:r w:rsidRPr="00F13223">
              <w:rPr>
                <w:rFonts w:eastAsia="Times New Roman"/>
                <w:b/>
                <w:bCs/>
                <w:sz w:val="24"/>
                <w:szCs w:val="24"/>
                <w:u w:color="000000"/>
                <w:lang w:bidi="ar-SA"/>
              </w:rPr>
              <w:t>Λεωφ</w:t>
            </w:r>
            <w:proofErr w:type="spellEnd"/>
            <w:r w:rsidRPr="00F13223">
              <w:rPr>
                <w:rFonts w:eastAsia="Times New Roman"/>
                <w:b/>
                <w:bCs/>
                <w:sz w:val="24"/>
                <w:szCs w:val="24"/>
                <w:u w:color="000000"/>
                <w:lang w:bidi="ar-SA"/>
              </w:rPr>
              <w:t xml:space="preserve">. Ανδρέα Συγγρού 193, </w:t>
            </w:r>
          </w:p>
          <w:p w14:paraId="5E2E8BB9"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Νέα Σμύρνη 171 21 </w:t>
            </w:r>
          </w:p>
          <w:p w14:paraId="3AB32BBF" w14:textId="78C7DA13"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ΤΗΛ.: 213202591</w:t>
            </w:r>
            <w:r w:rsidR="00CA5756" w:rsidRPr="00F13223">
              <w:rPr>
                <w:rFonts w:eastAsia="Times New Roman"/>
                <w:b/>
                <w:bCs/>
                <w:sz w:val="24"/>
                <w:szCs w:val="24"/>
                <w:u w:color="000000"/>
                <w:lang w:bidi="ar-SA"/>
              </w:rPr>
              <w:t>9</w:t>
            </w:r>
          </w:p>
          <w:p w14:paraId="06A21BAD" w14:textId="7BE910A0"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ΠΛΗΡΟΦΟΡΙΕΣ: Δ</w:t>
            </w:r>
            <w:r w:rsidR="00CA5756" w:rsidRPr="00F13223">
              <w:rPr>
                <w:rFonts w:eastAsia="Times New Roman"/>
                <w:b/>
                <w:bCs/>
                <w:sz w:val="24"/>
                <w:szCs w:val="24"/>
                <w:u w:color="000000"/>
                <w:lang w:bidi="ar-SA"/>
              </w:rPr>
              <w:t xml:space="preserve">. </w:t>
            </w:r>
            <w:proofErr w:type="spellStart"/>
            <w:r w:rsidR="00CA5756" w:rsidRPr="00F13223">
              <w:rPr>
                <w:rFonts w:eastAsia="Times New Roman"/>
                <w:b/>
                <w:bCs/>
                <w:sz w:val="24"/>
                <w:szCs w:val="24"/>
                <w:u w:color="000000"/>
                <w:lang w:bidi="ar-SA"/>
              </w:rPr>
              <w:t>Κρεμιζή</w:t>
            </w:r>
            <w:proofErr w:type="spellEnd"/>
          </w:p>
          <w:p w14:paraId="140C74CC" w14:textId="77777777" w:rsidR="0086578C" w:rsidRPr="00F13223" w:rsidRDefault="0086578C" w:rsidP="0086578C">
            <w:pPr>
              <w:suppressAutoHyphens/>
              <w:spacing w:after="0" w:line="240" w:lineRule="auto"/>
              <w:rPr>
                <w:rFonts w:eastAsia="Times New Roman"/>
                <w:b/>
                <w:bCs/>
                <w:sz w:val="24"/>
                <w:szCs w:val="24"/>
                <w:u w:color="000000"/>
                <w:lang w:val="en-US" w:eastAsia="ar-SA" w:bidi="ar-SA"/>
              </w:rPr>
            </w:pPr>
            <w:r w:rsidRPr="00F13223">
              <w:rPr>
                <w:rFonts w:eastAsia="Times New Roman"/>
                <w:b/>
                <w:bCs/>
                <w:sz w:val="24"/>
                <w:szCs w:val="24"/>
                <w:u w:color="000000"/>
                <w:lang w:val="en-US" w:eastAsia="ar-SA" w:bidi="ar-SA"/>
              </w:rPr>
              <w:t xml:space="preserve">E-mail: </w:t>
            </w:r>
            <w:hyperlink r:id="rId8" w:history="1">
              <w:r w:rsidRPr="00F13223">
                <w:rPr>
                  <w:rFonts w:eastAsia="Times New Roman"/>
                  <w:b/>
                  <w:bCs/>
                  <w:color w:val="0000FF"/>
                  <w:sz w:val="24"/>
                  <w:szCs w:val="24"/>
                  <w:u w:val="single" w:color="000000"/>
                  <w:lang w:val="en-US" w:eastAsia="ar-SA" w:bidi="ar-SA"/>
                </w:rPr>
                <w:t>dkremizi@neasmyrni.gr</w:t>
              </w:r>
            </w:hyperlink>
            <w:r w:rsidRPr="00F13223">
              <w:rPr>
                <w:rFonts w:eastAsia="Times New Roman"/>
                <w:b/>
                <w:bCs/>
                <w:sz w:val="24"/>
                <w:szCs w:val="24"/>
                <w:u w:color="000000"/>
                <w:lang w:val="en-US" w:eastAsia="ar-SA" w:bidi="ar-SA"/>
              </w:rPr>
              <w:t xml:space="preserve"> </w:t>
            </w:r>
          </w:p>
        </w:tc>
        <w:tc>
          <w:tcPr>
            <w:tcW w:w="5778" w:type="dxa"/>
            <w:shd w:val="clear" w:color="auto" w:fill="auto"/>
          </w:tcPr>
          <w:p w14:paraId="61C96E0F" w14:textId="77777777" w:rsidR="0086578C" w:rsidRPr="00F13223" w:rsidRDefault="0086578C" w:rsidP="00E54C23">
            <w:pPr>
              <w:suppressAutoHyphens/>
              <w:spacing w:after="0" w:line="240" w:lineRule="auto"/>
              <w:rPr>
                <w:rFonts w:eastAsia="Times New Roman"/>
                <w:b/>
                <w:sz w:val="24"/>
                <w:szCs w:val="24"/>
                <w:u w:color="000000"/>
                <w:lang w:val="en-US" w:eastAsia="ar-SA" w:bidi="ar-SA"/>
              </w:rPr>
            </w:pPr>
          </w:p>
          <w:p w14:paraId="07901F07" w14:textId="77777777" w:rsidR="0086578C" w:rsidRPr="00F13223" w:rsidRDefault="0086578C" w:rsidP="0086578C">
            <w:pPr>
              <w:suppressAutoHyphens/>
              <w:spacing w:after="0" w:line="276" w:lineRule="auto"/>
              <w:ind w:firstLine="34"/>
              <w:rPr>
                <w:rFonts w:eastAsia="Times New Roman"/>
                <w:b/>
                <w:sz w:val="24"/>
                <w:szCs w:val="24"/>
                <w:u w:color="000000"/>
                <w:lang w:eastAsia="ar-SA" w:bidi="ar-SA"/>
              </w:rPr>
            </w:pPr>
            <w:proofErr w:type="spellStart"/>
            <w:r w:rsidRPr="00F13223">
              <w:rPr>
                <w:rFonts w:eastAsia="Times New Roman"/>
                <w:b/>
                <w:sz w:val="24"/>
                <w:szCs w:val="24"/>
                <w:u w:color="000000"/>
                <w:lang w:eastAsia="ar-SA" w:bidi="ar-SA"/>
              </w:rPr>
              <w:t>Αρ.Μελέτης</w:t>
            </w:r>
            <w:proofErr w:type="spellEnd"/>
            <w:r w:rsidRPr="00F13223">
              <w:rPr>
                <w:rFonts w:eastAsia="Times New Roman"/>
                <w:b/>
                <w:sz w:val="24"/>
                <w:szCs w:val="24"/>
                <w:u w:color="000000"/>
                <w:lang w:eastAsia="ar-SA" w:bidi="ar-SA"/>
              </w:rPr>
              <w:t xml:space="preserve"> :   2/2024</w:t>
            </w:r>
          </w:p>
          <w:p w14:paraId="3F030066" w14:textId="77777777" w:rsidR="0086578C" w:rsidRPr="00F13223" w:rsidRDefault="0086578C" w:rsidP="0086578C">
            <w:pPr>
              <w:suppressAutoHyphens/>
              <w:spacing w:after="0" w:line="276" w:lineRule="auto"/>
              <w:ind w:firstLine="34"/>
              <w:rPr>
                <w:rFonts w:eastAsia="Times New Roman"/>
                <w:color w:val="000000"/>
                <w:sz w:val="24"/>
                <w:szCs w:val="24"/>
                <w:u w:color="000000"/>
                <w:lang w:eastAsia="ar-SA" w:bidi="ar-SA"/>
              </w:rPr>
            </w:pPr>
            <w:r w:rsidRPr="00F13223">
              <w:rPr>
                <w:rFonts w:eastAsia="Times New Roman"/>
                <w:b/>
                <w:color w:val="000000"/>
                <w:sz w:val="24"/>
                <w:szCs w:val="24"/>
                <w:u w:color="000000"/>
                <w:lang w:eastAsia="ar-SA" w:bidi="ar-SA"/>
              </w:rPr>
              <w:t>Τίτλος Μελέτης:</w:t>
            </w:r>
            <w:r w:rsidRPr="00F13223">
              <w:rPr>
                <w:rFonts w:eastAsia="Times New Roman"/>
                <w:color w:val="000000"/>
                <w:sz w:val="24"/>
                <w:szCs w:val="24"/>
                <w:u w:color="000000"/>
                <w:lang w:eastAsia="ar-SA" w:bidi="ar-SA"/>
              </w:rPr>
              <w:t xml:space="preserve"> «Δαπάνες διαμονής και σίτισης διακοπών μελών ΚΑΠΗ»</w:t>
            </w:r>
          </w:p>
          <w:p w14:paraId="4E8722A0" w14:textId="7A9E77A1" w:rsidR="0086578C" w:rsidRPr="00F13223" w:rsidRDefault="0086578C" w:rsidP="0086578C">
            <w:pPr>
              <w:suppressAutoHyphens/>
              <w:spacing w:after="0" w:line="276" w:lineRule="auto"/>
              <w:rPr>
                <w:rFonts w:eastAsia="Times New Roman"/>
                <w:color w:val="000000"/>
                <w:sz w:val="24"/>
                <w:szCs w:val="24"/>
                <w:u w:color="000000"/>
                <w:lang w:eastAsia="ar-SA" w:bidi="ar-SA"/>
              </w:rPr>
            </w:pPr>
            <w:r w:rsidRPr="00F13223">
              <w:rPr>
                <w:rFonts w:eastAsia="Times New Roman"/>
                <w:b/>
                <w:color w:val="000000"/>
                <w:sz w:val="24"/>
                <w:szCs w:val="24"/>
                <w:u w:color="000000"/>
                <w:lang w:eastAsia="ar-SA" w:bidi="ar-SA"/>
              </w:rPr>
              <w:t xml:space="preserve">Προϋπολογισμός: </w:t>
            </w:r>
            <w:r w:rsidRPr="00F13223">
              <w:rPr>
                <w:rFonts w:eastAsia="Times New Roman"/>
                <w:color w:val="000000"/>
                <w:sz w:val="24"/>
                <w:szCs w:val="24"/>
                <w:u w:color="000000"/>
                <w:lang w:eastAsia="ar-SA" w:bidi="ar-SA"/>
              </w:rPr>
              <w:t>64.800,00€ (πλέον Φ.Π.Α.1</w:t>
            </w:r>
            <w:r w:rsidR="00B02FD2" w:rsidRPr="00F13223">
              <w:rPr>
                <w:rFonts w:eastAsia="Times New Roman"/>
                <w:color w:val="000000"/>
                <w:sz w:val="24"/>
                <w:szCs w:val="24"/>
                <w:u w:color="000000"/>
                <w:lang w:eastAsia="ar-SA" w:bidi="ar-SA"/>
              </w:rPr>
              <w:t>3%) με δυνατότητα προαίρεσης 25.</w:t>
            </w:r>
            <w:r w:rsidRPr="00F13223">
              <w:rPr>
                <w:rFonts w:eastAsia="Times New Roman"/>
                <w:color w:val="000000"/>
                <w:sz w:val="24"/>
                <w:szCs w:val="24"/>
                <w:u w:color="000000"/>
                <w:lang w:eastAsia="ar-SA" w:bidi="ar-SA"/>
              </w:rPr>
              <w:t>200,00</w:t>
            </w:r>
            <w:r w:rsidR="003727D2" w:rsidRPr="00F13223">
              <w:rPr>
                <w:rFonts w:eastAsia="Times New Roman"/>
                <w:color w:val="000000"/>
                <w:sz w:val="24"/>
                <w:szCs w:val="24"/>
                <w:u w:color="000000"/>
                <w:lang w:eastAsia="ar-SA" w:bidi="ar-SA"/>
              </w:rPr>
              <w:t>€</w:t>
            </w:r>
            <w:r w:rsidRPr="00F13223">
              <w:rPr>
                <w:rFonts w:eastAsia="Times New Roman"/>
                <w:color w:val="000000"/>
                <w:sz w:val="24"/>
                <w:szCs w:val="24"/>
                <w:u w:color="000000"/>
                <w:lang w:eastAsia="ar-SA" w:bidi="ar-SA"/>
              </w:rPr>
              <w:t xml:space="preserve"> (πλέον Φ.Π.Α.13%) </w:t>
            </w:r>
            <w:r w:rsidRPr="00F13223">
              <w:rPr>
                <w:rFonts w:eastAsia="Times New Roman"/>
                <w:b/>
                <w:color w:val="000000"/>
                <w:sz w:val="24"/>
                <w:szCs w:val="24"/>
                <w:u w:color="000000"/>
                <w:lang w:eastAsia="ar-SA" w:bidi="ar-SA"/>
              </w:rPr>
              <w:t>Κ.Α. 15.</w:t>
            </w:r>
            <w:r w:rsidR="003727D2" w:rsidRPr="00F13223">
              <w:rPr>
                <w:rFonts w:eastAsia="Times New Roman"/>
                <w:b/>
                <w:color w:val="000000"/>
                <w:sz w:val="24"/>
                <w:szCs w:val="24"/>
                <w:u w:color="000000"/>
                <w:lang w:eastAsia="ar-SA" w:bidi="ar-SA"/>
              </w:rPr>
              <w:t>6474</w:t>
            </w:r>
            <w:r w:rsidRPr="00F13223">
              <w:rPr>
                <w:rFonts w:eastAsia="Times New Roman"/>
                <w:b/>
                <w:color w:val="000000"/>
                <w:sz w:val="24"/>
                <w:szCs w:val="24"/>
                <w:u w:color="000000"/>
                <w:lang w:eastAsia="ar-SA" w:bidi="ar-SA"/>
              </w:rPr>
              <w:t xml:space="preserve">.0013  </w:t>
            </w:r>
            <w:r w:rsidRPr="00F13223">
              <w:rPr>
                <w:rFonts w:eastAsia="Times New Roman"/>
                <w:color w:val="000000"/>
                <w:sz w:val="24"/>
                <w:szCs w:val="24"/>
                <w:u w:color="000000"/>
                <w:lang w:eastAsia="ar-SA" w:bidi="ar-SA"/>
              </w:rPr>
              <w:t>Δαπάνες διαμονής και σίτισης διακοπών μελών ΚΑΠΗ</w:t>
            </w:r>
          </w:p>
          <w:p w14:paraId="31483BC1" w14:textId="77777777" w:rsidR="0086578C" w:rsidRPr="00F13223" w:rsidRDefault="0086578C" w:rsidP="0086578C">
            <w:pPr>
              <w:suppressAutoHyphens/>
              <w:spacing w:after="0" w:line="276" w:lineRule="auto"/>
              <w:rPr>
                <w:rFonts w:eastAsia="Times New Roman"/>
                <w:b/>
                <w:color w:val="000000"/>
                <w:sz w:val="24"/>
                <w:szCs w:val="24"/>
                <w:u w:color="000000"/>
                <w:lang w:eastAsia="ar-SA" w:bidi="ar-SA"/>
              </w:rPr>
            </w:pPr>
            <w:r w:rsidRPr="00F13223">
              <w:rPr>
                <w:rFonts w:eastAsia="Times New Roman"/>
                <w:b/>
                <w:color w:val="000000"/>
                <w:sz w:val="24"/>
                <w:szCs w:val="24"/>
                <w:u w:color="000000"/>
                <w:lang w:eastAsia="ar-SA" w:bidi="ar-SA"/>
              </w:rPr>
              <w:t xml:space="preserve">Χρηματοδότηση : </w:t>
            </w:r>
            <w:r w:rsidRPr="00F13223">
              <w:rPr>
                <w:rFonts w:eastAsia="Times New Roman"/>
                <w:color w:val="000000"/>
                <w:sz w:val="24"/>
                <w:szCs w:val="24"/>
                <w:u w:color="000000"/>
                <w:lang w:eastAsia="ar-SA" w:bidi="ar-SA"/>
              </w:rPr>
              <w:t>ΙΔΙΟΙ ΠΟΡΟΙ</w:t>
            </w:r>
            <w:r w:rsidRPr="00F13223">
              <w:rPr>
                <w:rFonts w:eastAsia="Times New Roman"/>
                <w:b/>
                <w:color w:val="000000"/>
                <w:sz w:val="24"/>
                <w:szCs w:val="24"/>
                <w:u w:color="000000"/>
                <w:lang w:eastAsia="ar-SA" w:bidi="ar-SA"/>
              </w:rPr>
              <w:t xml:space="preserve">  </w:t>
            </w:r>
          </w:p>
          <w:p w14:paraId="3B29169B" w14:textId="3451AAB5" w:rsidR="0086578C" w:rsidRPr="00F13223" w:rsidRDefault="0086578C" w:rsidP="0086578C">
            <w:pPr>
              <w:suppressAutoHyphens/>
              <w:spacing w:after="0" w:line="276" w:lineRule="auto"/>
              <w:rPr>
                <w:rFonts w:eastAsia="Times New Roman"/>
                <w:color w:val="000000"/>
                <w:sz w:val="24"/>
                <w:szCs w:val="24"/>
                <w:u w:color="000000"/>
                <w:lang w:eastAsia="ar-SA" w:bidi="ar-SA"/>
              </w:rPr>
            </w:pPr>
            <w:r w:rsidRPr="00F13223">
              <w:rPr>
                <w:rFonts w:eastAsia="Times New Roman"/>
                <w:b/>
                <w:color w:val="000000"/>
                <w:sz w:val="24"/>
                <w:szCs w:val="24"/>
                <w:u w:color="000000"/>
                <w:lang w:val="en-US" w:eastAsia="ar-SA" w:bidi="ar-SA"/>
              </w:rPr>
              <w:t>CPV</w:t>
            </w:r>
            <w:r w:rsidRPr="00F13223">
              <w:rPr>
                <w:rFonts w:eastAsia="Times New Roman"/>
                <w:b/>
                <w:color w:val="000000"/>
                <w:sz w:val="24"/>
                <w:szCs w:val="24"/>
                <w:u w:color="000000"/>
                <w:lang w:eastAsia="ar-SA" w:bidi="ar-SA"/>
              </w:rPr>
              <w:t xml:space="preserve">: </w:t>
            </w:r>
            <w:r w:rsidR="00D44747" w:rsidRPr="00F13223">
              <w:rPr>
                <w:rFonts w:ascii="Times New Roman" w:eastAsia="Times New Roman"/>
                <w:b/>
                <w:bCs/>
                <w:color w:val="000000"/>
                <w:sz w:val="24"/>
                <w:szCs w:val="24"/>
                <w:u w:color="000000"/>
                <w:lang w:val="en-US" w:eastAsia="el-GR" w:bidi="ar-SA"/>
              </w:rPr>
              <w:t>63511000</w:t>
            </w:r>
            <w:r w:rsidR="00D44747" w:rsidRPr="00F13223">
              <w:rPr>
                <w:rFonts w:ascii="Times New Roman" w:eastAsia="Times New Roman"/>
                <w:b/>
                <w:bCs/>
                <w:color w:val="000000"/>
                <w:sz w:val="24"/>
                <w:szCs w:val="24"/>
                <w:u w:color="000000"/>
                <w:lang w:eastAsia="el-GR" w:bidi="ar-SA"/>
              </w:rPr>
              <w:t>-</w:t>
            </w:r>
            <w:r w:rsidR="00D44747" w:rsidRPr="00F13223">
              <w:rPr>
                <w:rFonts w:ascii="Times New Roman" w:eastAsia="Times New Roman"/>
                <w:b/>
                <w:bCs/>
                <w:color w:val="000000"/>
                <w:sz w:val="24"/>
                <w:szCs w:val="24"/>
                <w:u w:color="000000"/>
                <w:lang w:val="en-US" w:eastAsia="el-GR" w:bidi="ar-SA"/>
              </w:rPr>
              <w:t>4</w:t>
            </w:r>
          </w:p>
        </w:tc>
      </w:tr>
    </w:tbl>
    <w:p w14:paraId="5B7E217C" w14:textId="77777777" w:rsidR="00656B2A" w:rsidRPr="00F13223" w:rsidRDefault="00656B2A">
      <w:pPr>
        <w:pStyle w:val="LO-normal"/>
        <w:spacing w:line="276" w:lineRule="auto"/>
        <w:jc w:val="center"/>
        <w:rPr>
          <w:b/>
          <w:color w:val="000000"/>
          <w:sz w:val="24"/>
          <w:szCs w:val="24"/>
          <w:lang w:val="en-US"/>
        </w:rPr>
      </w:pPr>
    </w:p>
    <w:p w14:paraId="38015F35" w14:textId="21C1DF02" w:rsidR="00656B2A" w:rsidRPr="00F13223" w:rsidRDefault="00165A05" w:rsidP="008207EC">
      <w:pPr>
        <w:pStyle w:val="LO-normal"/>
        <w:spacing w:line="276" w:lineRule="auto"/>
        <w:ind w:left="3600"/>
        <w:jc w:val="center"/>
        <w:rPr>
          <w:b/>
          <w:color w:val="000000"/>
          <w:sz w:val="24"/>
          <w:szCs w:val="24"/>
        </w:rPr>
      </w:pPr>
      <w:r w:rsidRPr="00F13223">
        <w:rPr>
          <w:b/>
          <w:color w:val="000000"/>
          <w:sz w:val="24"/>
          <w:szCs w:val="24"/>
        </w:rPr>
        <w:t>ΤΕΧΝΙΚΗ ΕΚΘΕΣΗ</w:t>
      </w:r>
      <w:r w:rsidRPr="00F13223">
        <w:rPr>
          <w:b/>
          <w:color w:val="000000"/>
          <w:sz w:val="24"/>
          <w:szCs w:val="24"/>
        </w:rPr>
        <w:tab/>
      </w:r>
      <w:r w:rsidRPr="00F13223">
        <w:rPr>
          <w:b/>
          <w:color w:val="000000"/>
          <w:sz w:val="24"/>
          <w:szCs w:val="24"/>
        </w:rPr>
        <w:tab/>
      </w:r>
      <w:r w:rsidRPr="00F13223">
        <w:rPr>
          <w:b/>
          <w:color w:val="000000"/>
          <w:sz w:val="24"/>
          <w:szCs w:val="24"/>
        </w:rPr>
        <w:tab/>
      </w:r>
      <w:r w:rsidRPr="00F13223">
        <w:rPr>
          <w:b/>
          <w:color w:val="000000"/>
          <w:sz w:val="24"/>
          <w:szCs w:val="24"/>
        </w:rPr>
        <w:tab/>
      </w:r>
      <w:r w:rsidRPr="00F13223">
        <w:rPr>
          <w:b/>
          <w:color w:val="000000"/>
          <w:sz w:val="24"/>
          <w:szCs w:val="24"/>
        </w:rPr>
        <w:tab/>
      </w:r>
      <w:r w:rsidRPr="00F13223">
        <w:rPr>
          <w:b/>
          <w:color w:val="000000"/>
          <w:sz w:val="24"/>
          <w:szCs w:val="24"/>
        </w:rPr>
        <w:tab/>
        <w:t xml:space="preserve">                                                                                                                                                                                                                                                                                                                                                                                                                              </w:t>
      </w:r>
    </w:p>
    <w:p w14:paraId="27AE5583" w14:textId="304DF34A" w:rsidR="00656B2A" w:rsidRPr="00F13223" w:rsidRDefault="00165A05" w:rsidP="00217B7D">
      <w:pPr>
        <w:pStyle w:val="LO-normal"/>
        <w:spacing w:line="276" w:lineRule="auto"/>
        <w:jc w:val="both"/>
        <w:rPr>
          <w:rFonts w:asciiTheme="minorHAnsi" w:hAnsiTheme="minorHAnsi" w:cstheme="minorHAnsi"/>
          <w:color w:val="000000"/>
          <w:sz w:val="24"/>
          <w:szCs w:val="24"/>
        </w:rPr>
      </w:pPr>
      <w:bookmarkStart w:id="0" w:name="_Hlk106356380"/>
      <w:r w:rsidRPr="00F13223">
        <w:rPr>
          <w:color w:val="000000"/>
          <w:sz w:val="24"/>
          <w:szCs w:val="24"/>
        </w:rPr>
        <w:t xml:space="preserve">Με την παρούσα μελέτη προβλέπεται η παροχή </w:t>
      </w:r>
      <w:r w:rsidR="003727D2" w:rsidRPr="00F13223">
        <w:rPr>
          <w:color w:val="000000"/>
          <w:sz w:val="24"/>
          <w:szCs w:val="24"/>
        </w:rPr>
        <w:t>μεταφοράς</w:t>
      </w:r>
      <w:r w:rsidR="007254BB" w:rsidRPr="007254BB">
        <w:rPr>
          <w:color w:val="000000"/>
          <w:sz w:val="24"/>
          <w:szCs w:val="24"/>
        </w:rPr>
        <w:t>,</w:t>
      </w:r>
      <w:r w:rsidR="003727D2" w:rsidRPr="00F13223">
        <w:rPr>
          <w:color w:val="000000"/>
          <w:sz w:val="24"/>
          <w:szCs w:val="24"/>
        </w:rPr>
        <w:t xml:space="preserve"> </w:t>
      </w:r>
      <w:r w:rsidRPr="00F13223">
        <w:rPr>
          <w:sz w:val="24"/>
          <w:szCs w:val="24"/>
        </w:rPr>
        <w:t xml:space="preserve">διαμονής και σίτισης στους ωφελούμενους των ΚΑΠΗ, προσαρμοσμένες στις ανάγκες </w:t>
      </w:r>
      <w:r w:rsidR="00F94F32" w:rsidRPr="00F13223">
        <w:rPr>
          <w:sz w:val="24"/>
          <w:szCs w:val="24"/>
        </w:rPr>
        <w:t>επιμορφωτικής - ψυχαγωγικής εκδρομής με</w:t>
      </w:r>
      <w:r w:rsidR="00246A88" w:rsidRPr="00F13223">
        <w:rPr>
          <w:sz w:val="24"/>
          <w:szCs w:val="24"/>
        </w:rPr>
        <w:t xml:space="preserve"> κατάλυση σε ξενοδοχείο πέντε</w:t>
      </w:r>
      <w:r w:rsidR="00F94F32" w:rsidRPr="00F13223">
        <w:rPr>
          <w:sz w:val="24"/>
          <w:szCs w:val="24"/>
        </w:rPr>
        <w:t xml:space="preserve"> αστέρων στο</w:t>
      </w:r>
      <w:r w:rsidR="00246A88" w:rsidRPr="00F13223">
        <w:rPr>
          <w:rFonts w:asciiTheme="majorHAnsi" w:hAnsiTheme="majorHAnsi" w:cstheme="majorHAnsi"/>
          <w:color w:val="000000"/>
          <w:sz w:val="24"/>
          <w:szCs w:val="24"/>
        </w:rPr>
        <w:t xml:space="preserve"> </w:t>
      </w:r>
      <w:r w:rsidR="00246A88" w:rsidRPr="00F13223">
        <w:rPr>
          <w:rFonts w:asciiTheme="minorHAnsi" w:hAnsiTheme="minorHAnsi" w:cstheme="minorHAnsi"/>
          <w:color w:val="000000"/>
          <w:sz w:val="24"/>
          <w:szCs w:val="24"/>
        </w:rPr>
        <w:t xml:space="preserve">Δήμου </w:t>
      </w:r>
      <w:proofErr w:type="spellStart"/>
      <w:r w:rsidR="00246A88" w:rsidRPr="00F13223">
        <w:rPr>
          <w:rFonts w:asciiTheme="minorHAnsi" w:hAnsiTheme="minorHAnsi" w:cstheme="minorHAnsi"/>
          <w:color w:val="000000"/>
          <w:sz w:val="24"/>
          <w:szCs w:val="24"/>
        </w:rPr>
        <w:t>Μώλου</w:t>
      </w:r>
      <w:proofErr w:type="spellEnd"/>
      <w:r w:rsidR="00246A88" w:rsidRPr="00F13223">
        <w:rPr>
          <w:rFonts w:asciiTheme="minorHAnsi" w:hAnsiTheme="minorHAnsi" w:cstheme="minorHAnsi"/>
          <w:color w:val="000000"/>
          <w:sz w:val="24"/>
          <w:szCs w:val="24"/>
        </w:rPr>
        <w:t xml:space="preserve"> – Αγίου Κωνσταντίνου  της Στερεάς Ελλάδας  της Περιφερειακής Ενότητας Φθιώτιδας</w:t>
      </w:r>
      <w:r w:rsidR="00246A88" w:rsidRPr="00F13223">
        <w:rPr>
          <w:rFonts w:asciiTheme="minorHAnsi" w:hAnsiTheme="minorHAnsi" w:cstheme="minorHAnsi"/>
          <w:sz w:val="24"/>
          <w:szCs w:val="24"/>
        </w:rPr>
        <w:t xml:space="preserve">  </w:t>
      </w:r>
      <w:r w:rsidR="003524F9" w:rsidRPr="00F13223">
        <w:rPr>
          <w:rFonts w:asciiTheme="minorHAnsi" w:hAnsiTheme="minorHAnsi" w:cstheme="minorHAnsi"/>
          <w:sz w:val="24"/>
          <w:szCs w:val="24"/>
        </w:rPr>
        <w:t xml:space="preserve">για </w:t>
      </w:r>
      <w:r w:rsidR="00C44659" w:rsidRPr="00F13223">
        <w:rPr>
          <w:rFonts w:asciiTheme="minorHAnsi" w:hAnsiTheme="minorHAnsi" w:cstheme="minorHAnsi"/>
          <w:sz w:val="24"/>
          <w:szCs w:val="24"/>
        </w:rPr>
        <w:t>την περίοδο από 10/05/2024 έως 30/06/2024.</w:t>
      </w:r>
    </w:p>
    <w:p w14:paraId="66135396" w14:textId="5B0CE259" w:rsidR="00656B2A" w:rsidRPr="00F13223" w:rsidRDefault="00165A05" w:rsidP="00217B7D">
      <w:pPr>
        <w:spacing w:after="0" w:line="276" w:lineRule="auto"/>
        <w:jc w:val="both"/>
        <w:rPr>
          <w:color w:val="000000"/>
        </w:rPr>
      </w:pPr>
      <w:r w:rsidRPr="00F13223">
        <w:rPr>
          <w:color w:val="000000"/>
          <w:sz w:val="24"/>
          <w:szCs w:val="24"/>
        </w:rPr>
        <w:t xml:space="preserve">Η δαπάνη εκτιμάται στο ποσό των </w:t>
      </w:r>
      <w:r w:rsidR="0086578C" w:rsidRPr="00F13223">
        <w:rPr>
          <w:b/>
          <w:sz w:val="24"/>
          <w:szCs w:val="24"/>
        </w:rPr>
        <w:t>64.800,00€ (πλέον Φ.Π.Α.1</w:t>
      </w:r>
      <w:r w:rsidR="00B02FD2" w:rsidRPr="00F13223">
        <w:rPr>
          <w:b/>
          <w:sz w:val="24"/>
          <w:szCs w:val="24"/>
        </w:rPr>
        <w:t>3%) με δυνατότητα προαίρεσης 25.</w:t>
      </w:r>
      <w:r w:rsidR="0086578C" w:rsidRPr="00F13223">
        <w:rPr>
          <w:b/>
          <w:sz w:val="24"/>
          <w:szCs w:val="24"/>
        </w:rPr>
        <w:t>200,00</w:t>
      </w:r>
      <w:r w:rsidR="00B02FD2" w:rsidRPr="00F13223">
        <w:rPr>
          <w:b/>
          <w:sz w:val="24"/>
          <w:szCs w:val="24"/>
        </w:rPr>
        <w:t>€</w:t>
      </w:r>
      <w:r w:rsidR="0086578C" w:rsidRPr="00F13223">
        <w:rPr>
          <w:b/>
          <w:sz w:val="24"/>
          <w:szCs w:val="24"/>
        </w:rPr>
        <w:t xml:space="preserve"> (πλέον Φ.Π.Α.13%)</w:t>
      </w:r>
      <w:r w:rsidR="00676384" w:rsidRPr="00F13223">
        <w:rPr>
          <w:color w:val="000000"/>
          <w:sz w:val="24"/>
          <w:szCs w:val="24"/>
        </w:rPr>
        <w:t xml:space="preserve">, και θα καλυφθεί, όπως και ο αναλογούν ΦΠΑ, </w:t>
      </w:r>
      <w:r w:rsidRPr="00F13223">
        <w:rPr>
          <w:color w:val="000000"/>
          <w:sz w:val="24"/>
          <w:szCs w:val="24"/>
        </w:rPr>
        <w:t xml:space="preserve">από τον εγκεκριμένο </w:t>
      </w:r>
      <w:r w:rsidRPr="00F13223">
        <w:rPr>
          <w:b/>
          <w:color w:val="000000"/>
          <w:sz w:val="24"/>
          <w:szCs w:val="24"/>
        </w:rPr>
        <w:t xml:space="preserve">Κ.Α.Ε. </w:t>
      </w:r>
      <w:r w:rsidR="00246A88" w:rsidRPr="00F13223">
        <w:rPr>
          <w:b/>
          <w:color w:val="000000"/>
          <w:sz w:val="24"/>
          <w:szCs w:val="24"/>
        </w:rPr>
        <w:t>15.6474.0013</w:t>
      </w:r>
      <w:r w:rsidRPr="00F13223">
        <w:rPr>
          <w:b/>
          <w:color w:val="000000"/>
          <w:sz w:val="24"/>
          <w:szCs w:val="24"/>
        </w:rPr>
        <w:t xml:space="preserve"> «Δαπάνες διαμονής κα</w:t>
      </w:r>
      <w:r w:rsidR="00584E82" w:rsidRPr="00F13223">
        <w:rPr>
          <w:b/>
          <w:color w:val="000000"/>
          <w:sz w:val="24"/>
          <w:szCs w:val="24"/>
        </w:rPr>
        <w:t>ι σίτισης διακοπών μελών ΚΑΠΗ</w:t>
      </w:r>
      <w:r w:rsidRPr="00F13223">
        <w:rPr>
          <w:b/>
          <w:color w:val="000000"/>
          <w:sz w:val="24"/>
          <w:szCs w:val="24"/>
        </w:rPr>
        <w:t>.»</w:t>
      </w:r>
      <w:r w:rsidRPr="00F13223">
        <w:rPr>
          <w:color w:val="000000"/>
          <w:sz w:val="24"/>
          <w:szCs w:val="24"/>
        </w:rPr>
        <w:t xml:space="preserve"> του πρ</w:t>
      </w:r>
      <w:r w:rsidR="009B1C29" w:rsidRPr="00F13223">
        <w:rPr>
          <w:color w:val="000000"/>
          <w:sz w:val="24"/>
          <w:szCs w:val="24"/>
        </w:rPr>
        <w:t xml:space="preserve">οϋπολογισμού του οικ. έτους </w:t>
      </w:r>
      <w:r w:rsidR="00F94F32" w:rsidRPr="00F13223">
        <w:rPr>
          <w:color w:val="000000"/>
          <w:sz w:val="24"/>
          <w:szCs w:val="24"/>
        </w:rPr>
        <w:t>202</w:t>
      </w:r>
      <w:r w:rsidR="00246A88" w:rsidRPr="00F13223">
        <w:rPr>
          <w:color w:val="000000"/>
          <w:sz w:val="24"/>
          <w:szCs w:val="24"/>
        </w:rPr>
        <w:t xml:space="preserve">4  του  Δήμου Νέας Σμύρνης </w:t>
      </w:r>
      <w:r w:rsidRPr="00F13223">
        <w:rPr>
          <w:color w:val="000000"/>
          <w:sz w:val="24"/>
          <w:szCs w:val="24"/>
        </w:rPr>
        <w:t xml:space="preserve">.  </w:t>
      </w:r>
    </w:p>
    <w:p w14:paraId="0E7A88E6" w14:textId="4B6F9056" w:rsidR="00656B2A" w:rsidRPr="00F13223" w:rsidRDefault="00246A88" w:rsidP="00217B7D">
      <w:pPr>
        <w:pStyle w:val="LO-normal"/>
        <w:spacing w:after="160" w:line="276" w:lineRule="auto"/>
        <w:jc w:val="both"/>
        <w:rPr>
          <w:b/>
          <w:color w:val="000000"/>
          <w:sz w:val="24"/>
          <w:szCs w:val="24"/>
        </w:rPr>
      </w:pPr>
      <w:bookmarkStart w:id="1" w:name="_heading=h.gjdgxs"/>
      <w:bookmarkEnd w:id="1"/>
      <w:r w:rsidRPr="00F13223">
        <w:rPr>
          <w:color w:val="000000"/>
          <w:sz w:val="24"/>
          <w:szCs w:val="24"/>
        </w:rPr>
        <w:t xml:space="preserve">Ο Δήμος Νέας Σμύρνης </w:t>
      </w:r>
      <w:r w:rsidR="00165A05" w:rsidRPr="00F13223">
        <w:rPr>
          <w:color w:val="000000"/>
          <w:sz w:val="24"/>
          <w:szCs w:val="24"/>
        </w:rPr>
        <w:t>δεν δεσμεύεται όσον αφορά στον αριθμό των ατόμων που θα συμμετάσχουν και δύναται να μην αποστε</w:t>
      </w:r>
      <w:r w:rsidR="005320A3" w:rsidRPr="00F13223">
        <w:rPr>
          <w:color w:val="000000"/>
          <w:sz w:val="24"/>
          <w:szCs w:val="24"/>
        </w:rPr>
        <w:t xml:space="preserve">ίλει το </w:t>
      </w:r>
      <w:r w:rsidR="00D44747" w:rsidRPr="00F13223">
        <w:rPr>
          <w:color w:val="000000"/>
          <w:sz w:val="24"/>
          <w:szCs w:val="24"/>
        </w:rPr>
        <w:t>μέγιστο</w:t>
      </w:r>
      <w:r w:rsidRPr="00F13223">
        <w:rPr>
          <w:color w:val="000000"/>
          <w:sz w:val="24"/>
          <w:szCs w:val="24"/>
        </w:rPr>
        <w:t xml:space="preserve"> αυτών,</w:t>
      </w:r>
      <w:r w:rsidR="002D0A85" w:rsidRPr="00F13223">
        <w:rPr>
          <w:color w:val="000000"/>
          <w:sz w:val="24"/>
          <w:szCs w:val="24"/>
        </w:rPr>
        <w:t xml:space="preserve"> (360), αλλά και σε περίπτωση που υπερβούν τον αριθμό που έχει προϋπολογισθεί θα εγκριθεί η προαίρεση για 140 επιπλέον άτομα ενδεικτικού προϋπολογισμού 25.000,00</w:t>
      </w:r>
      <w:r w:rsidR="002D0A85" w:rsidRPr="00F13223">
        <w:rPr>
          <w:rFonts w:eastAsia="Times New Roman"/>
          <w:color w:val="000000"/>
          <w:sz w:val="24"/>
          <w:szCs w:val="24"/>
          <w:u w:color="000000"/>
          <w:lang w:eastAsia="ar-SA" w:bidi="ar-SA"/>
        </w:rPr>
        <w:t xml:space="preserve">€, πλέον Φ.Π.Α 13%,  </w:t>
      </w:r>
      <w:r w:rsidR="00B02FD2" w:rsidRPr="00F13223">
        <w:rPr>
          <w:rFonts w:eastAsia="Times New Roman"/>
          <w:color w:val="000000"/>
          <w:sz w:val="24"/>
          <w:szCs w:val="24"/>
          <w:u w:color="000000"/>
          <w:lang w:eastAsia="ar-SA" w:bidi="ar-SA"/>
        </w:rPr>
        <w:t>μετά από</w:t>
      </w:r>
      <w:r w:rsidR="002D0A85" w:rsidRPr="00F13223">
        <w:rPr>
          <w:rFonts w:eastAsia="Times New Roman"/>
          <w:color w:val="000000"/>
          <w:sz w:val="24"/>
          <w:szCs w:val="24"/>
          <w:u w:color="000000"/>
          <w:lang w:eastAsia="ar-SA" w:bidi="ar-SA"/>
        </w:rPr>
        <w:t xml:space="preserve"> την απόφαση της Δημοτικής Επιτροπής. Η σύμβαση έχει ισχύ από την ημέρα υπογραφής του σχετικού συμφωνητικού μέχρι  την 30</w:t>
      </w:r>
      <w:r w:rsidR="002D0A85" w:rsidRPr="00F13223">
        <w:rPr>
          <w:rFonts w:eastAsia="Times New Roman"/>
          <w:color w:val="000000"/>
          <w:sz w:val="24"/>
          <w:szCs w:val="24"/>
          <w:u w:color="000000"/>
          <w:vertAlign w:val="superscript"/>
          <w:lang w:eastAsia="ar-SA" w:bidi="ar-SA"/>
        </w:rPr>
        <w:t>η</w:t>
      </w:r>
      <w:r w:rsidR="002D0A85" w:rsidRPr="00F13223">
        <w:rPr>
          <w:rFonts w:eastAsia="Times New Roman"/>
          <w:color w:val="000000"/>
          <w:sz w:val="24"/>
          <w:szCs w:val="24"/>
          <w:u w:color="000000"/>
          <w:lang w:eastAsia="ar-SA" w:bidi="ar-SA"/>
        </w:rPr>
        <w:t>-6-2024.</w:t>
      </w:r>
      <w:r w:rsidR="002D0A85" w:rsidRPr="00F13223">
        <w:rPr>
          <w:color w:val="000000"/>
          <w:sz w:val="24"/>
          <w:szCs w:val="24"/>
        </w:rPr>
        <w:t xml:space="preserve">  </w:t>
      </w:r>
    </w:p>
    <w:p w14:paraId="0DE28625" w14:textId="1B47E3BC" w:rsidR="00656B2A" w:rsidRPr="00F13223" w:rsidRDefault="00165A05" w:rsidP="00217B7D">
      <w:pPr>
        <w:pStyle w:val="LO-normal"/>
        <w:spacing w:after="160" w:line="276" w:lineRule="auto"/>
        <w:jc w:val="both"/>
        <w:rPr>
          <w:color w:val="000000"/>
          <w:sz w:val="24"/>
          <w:szCs w:val="24"/>
        </w:rPr>
      </w:pPr>
      <w:r w:rsidRPr="00F13223">
        <w:rPr>
          <w:color w:val="000000"/>
          <w:sz w:val="24"/>
          <w:szCs w:val="24"/>
        </w:rPr>
        <w:t xml:space="preserve">Παράταση προθεσμίας μπορεί να δοθεί από το </w:t>
      </w:r>
      <w:r w:rsidR="00F27F55" w:rsidRPr="00F13223">
        <w:rPr>
          <w:color w:val="000000"/>
          <w:sz w:val="24"/>
          <w:szCs w:val="24"/>
        </w:rPr>
        <w:t>Δήμο</w:t>
      </w:r>
      <w:r w:rsidRPr="00F13223">
        <w:rPr>
          <w:color w:val="000000"/>
          <w:sz w:val="24"/>
          <w:szCs w:val="24"/>
        </w:rPr>
        <w:t xml:space="preserve"> μετά από αιτιολογημένη αίτηση του παρόχου με πρόταση της αρμόδιας Υπηρεσίας.      </w:t>
      </w:r>
    </w:p>
    <w:p w14:paraId="464101D2" w14:textId="77777777" w:rsidR="00656B2A" w:rsidRPr="00F13223" w:rsidRDefault="00165A05" w:rsidP="00217B7D">
      <w:pPr>
        <w:pStyle w:val="LO-normal"/>
        <w:spacing w:after="160" w:line="276" w:lineRule="auto"/>
        <w:jc w:val="both"/>
      </w:pPr>
      <w:r w:rsidRPr="00F13223">
        <w:rPr>
          <w:color w:val="000000"/>
          <w:sz w:val="24"/>
          <w:szCs w:val="24"/>
        </w:rPr>
        <w:t xml:space="preserve">Η διαδικασία που θα ακολουθηθεί είναι αυτή του </w:t>
      </w:r>
      <w:r w:rsidRPr="00F13223">
        <w:rPr>
          <w:sz w:val="24"/>
          <w:szCs w:val="24"/>
        </w:rPr>
        <w:t xml:space="preserve">ανοικτού ηλεκτρονικού διαγωνισμού σύμφωνα με τις διατάξεις του ν. 4412/2016 (άρθρο 27) όπως τροποποιήθηκε και ισχύει.     </w:t>
      </w:r>
      <w:r w:rsidRPr="00F13223">
        <w:rPr>
          <w:color w:val="000000"/>
          <w:sz w:val="24"/>
          <w:szCs w:val="24"/>
        </w:rPr>
        <w:t xml:space="preserve">                                                                                                                                      </w:t>
      </w:r>
    </w:p>
    <w:bookmarkEnd w:id="0"/>
    <w:p w14:paraId="46EFC0F6" w14:textId="77777777" w:rsidR="00656B2A" w:rsidRPr="00F13223" w:rsidRDefault="000E0C8C" w:rsidP="00F27F55">
      <w:pPr>
        <w:pStyle w:val="LO-normal"/>
        <w:spacing w:line="276" w:lineRule="auto"/>
        <w:ind w:left="2880" w:firstLine="720"/>
        <w:jc w:val="center"/>
        <w:rPr>
          <w:b/>
          <w:color w:val="000000"/>
          <w:sz w:val="24"/>
          <w:szCs w:val="24"/>
        </w:rPr>
      </w:pPr>
      <w:r w:rsidRPr="00F13223">
        <w:rPr>
          <w:b/>
          <w:color w:val="000000"/>
          <w:sz w:val="24"/>
          <w:szCs w:val="24"/>
        </w:rPr>
        <w:t xml:space="preserve">Η </w:t>
      </w:r>
      <w:proofErr w:type="spellStart"/>
      <w:r w:rsidRPr="00F13223">
        <w:rPr>
          <w:b/>
          <w:color w:val="000000"/>
          <w:sz w:val="24"/>
          <w:szCs w:val="24"/>
        </w:rPr>
        <w:t>συντάξασα</w:t>
      </w:r>
      <w:proofErr w:type="spellEnd"/>
    </w:p>
    <w:p w14:paraId="22F8C4C4" w14:textId="2087E01F" w:rsidR="00F27F55" w:rsidRPr="00F13223" w:rsidRDefault="00F27F55" w:rsidP="00F27F55">
      <w:pPr>
        <w:pStyle w:val="LO-normal"/>
        <w:spacing w:line="276" w:lineRule="auto"/>
        <w:ind w:left="2880" w:firstLine="720"/>
        <w:jc w:val="center"/>
        <w:rPr>
          <w:b/>
          <w:color w:val="000000"/>
          <w:sz w:val="24"/>
          <w:szCs w:val="24"/>
        </w:rPr>
      </w:pPr>
      <w:r w:rsidRPr="00F13223">
        <w:rPr>
          <w:b/>
          <w:color w:val="000000"/>
          <w:sz w:val="24"/>
          <w:szCs w:val="24"/>
        </w:rPr>
        <w:t>Η Αν. Προϊσταμένη</w:t>
      </w:r>
    </w:p>
    <w:p w14:paraId="421ED121" w14:textId="77777777" w:rsidR="00F27F55" w:rsidRPr="00F13223" w:rsidRDefault="00F27F55" w:rsidP="00F27F55">
      <w:pPr>
        <w:pStyle w:val="LO-normal"/>
        <w:spacing w:line="276" w:lineRule="auto"/>
        <w:ind w:left="2880" w:firstLine="720"/>
        <w:jc w:val="center"/>
        <w:rPr>
          <w:b/>
          <w:color w:val="000000"/>
          <w:sz w:val="24"/>
          <w:szCs w:val="24"/>
        </w:rPr>
      </w:pPr>
      <w:r w:rsidRPr="00F13223">
        <w:rPr>
          <w:b/>
          <w:color w:val="000000"/>
          <w:sz w:val="24"/>
          <w:szCs w:val="24"/>
        </w:rPr>
        <w:t>Τμήματος  Κοινωνικής Προστασίας</w:t>
      </w:r>
    </w:p>
    <w:p w14:paraId="6BEB7671" w14:textId="17ADD40D" w:rsidR="00F27F55" w:rsidRPr="00F13223" w:rsidRDefault="00F27F55" w:rsidP="00F27F55">
      <w:pPr>
        <w:pStyle w:val="LO-normal"/>
        <w:spacing w:line="276" w:lineRule="auto"/>
        <w:ind w:left="2880" w:firstLine="720"/>
        <w:jc w:val="center"/>
        <w:rPr>
          <w:b/>
          <w:color w:val="000000"/>
          <w:sz w:val="24"/>
          <w:szCs w:val="24"/>
        </w:rPr>
      </w:pPr>
      <w:r w:rsidRPr="00F13223">
        <w:rPr>
          <w:b/>
          <w:color w:val="000000"/>
          <w:sz w:val="24"/>
          <w:szCs w:val="24"/>
        </w:rPr>
        <w:t>και Αλληλεγγύης Ηλικιωμένων</w:t>
      </w:r>
    </w:p>
    <w:p w14:paraId="39C49448" w14:textId="77777777" w:rsidR="00087E13" w:rsidRDefault="008207EC" w:rsidP="008207EC">
      <w:pPr>
        <w:pStyle w:val="LO-normal"/>
        <w:spacing w:line="276" w:lineRule="auto"/>
        <w:ind w:left="5040"/>
        <w:rPr>
          <w:b/>
          <w:color w:val="000000"/>
          <w:sz w:val="24"/>
          <w:szCs w:val="24"/>
        </w:rPr>
      </w:pPr>
      <w:r w:rsidRPr="00F13223">
        <w:rPr>
          <w:b/>
          <w:color w:val="000000"/>
          <w:sz w:val="24"/>
          <w:szCs w:val="24"/>
        </w:rPr>
        <w:t xml:space="preserve">         </w:t>
      </w:r>
    </w:p>
    <w:p w14:paraId="76CA77E1" w14:textId="5D1EB8BD" w:rsidR="00656B2A" w:rsidRPr="00F13223" w:rsidRDefault="00087E13" w:rsidP="008207EC">
      <w:pPr>
        <w:pStyle w:val="LO-normal"/>
        <w:spacing w:line="276" w:lineRule="auto"/>
        <w:ind w:left="5040"/>
        <w:rPr>
          <w:color w:val="000000"/>
        </w:rPr>
      </w:pPr>
      <w:r>
        <w:rPr>
          <w:b/>
          <w:color w:val="000000"/>
          <w:sz w:val="24"/>
          <w:szCs w:val="24"/>
        </w:rPr>
        <w:t xml:space="preserve">          </w:t>
      </w:r>
      <w:r w:rsidR="008207EC" w:rsidRPr="00F13223">
        <w:rPr>
          <w:b/>
          <w:color w:val="000000"/>
          <w:sz w:val="24"/>
          <w:szCs w:val="24"/>
        </w:rPr>
        <w:t xml:space="preserve">Διονυσία </w:t>
      </w:r>
      <w:proofErr w:type="spellStart"/>
      <w:r w:rsidR="008207EC" w:rsidRPr="00F13223">
        <w:rPr>
          <w:b/>
          <w:color w:val="000000"/>
          <w:sz w:val="24"/>
          <w:szCs w:val="24"/>
        </w:rPr>
        <w:t>Κρεμιζή</w:t>
      </w:r>
      <w:proofErr w:type="spellEnd"/>
    </w:p>
    <w:p w14:paraId="6ED2FF93" w14:textId="3B58CD43" w:rsidR="00656B2A" w:rsidRPr="00F13223" w:rsidRDefault="00F27F55" w:rsidP="008207EC">
      <w:pPr>
        <w:pStyle w:val="LO-normal"/>
        <w:spacing w:line="276" w:lineRule="auto"/>
        <w:rPr>
          <w:b/>
          <w:color w:val="000000"/>
          <w:sz w:val="24"/>
          <w:szCs w:val="24"/>
        </w:rPr>
      </w:pPr>
      <w:r w:rsidRPr="00F13223">
        <w:rPr>
          <w:b/>
          <w:color w:val="000000"/>
          <w:sz w:val="24"/>
          <w:szCs w:val="24"/>
        </w:rPr>
        <w:t xml:space="preserve">     </w:t>
      </w:r>
      <w:r w:rsidR="008207EC" w:rsidRPr="00F13223">
        <w:rPr>
          <w:b/>
          <w:color w:val="000000"/>
          <w:sz w:val="24"/>
          <w:szCs w:val="24"/>
        </w:rPr>
        <w:tab/>
      </w:r>
      <w:r w:rsidR="008207EC" w:rsidRPr="00F13223">
        <w:rPr>
          <w:b/>
          <w:color w:val="000000"/>
          <w:sz w:val="24"/>
          <w:szCs w:val="24"/>
        </w:rPr>
        <w:tab/>
      </w:r>
      <w:r w:rsidR="008207EC" w:rsidRPr="00F13223">
        <w:rPr>
          <w:b/>
          <w:color w:val="000000"/>
          <w:sz w:val="24"/>
          <w:szCs w:val="24"/>
        </w:rPr>
        <w:tab/>
      </w:r>
      <w:r w:rsidR="008207EC" w:rsidRPr="00F13223">
        <w:rPr>
          <w:b/>
          <w:color w:val="000000"/>
          <w:sz w:val="24"/>
          <w:szCs w:val="24"/>
        </w:rPr>
        <w:tab/>
      </w:r>
      <w:r w:rsidR="008207EC" w:rsidRPr="00F13223">
        <w:rPr>
          <w:b/>
          <w:color w:val="000000"/>
          <w:sz w:val="24"/>
          <w:szCs w:val="24"/>
        </w:rPr>
        <w:tab/>
      </w:r>
      <w:r w:rsidR="008207EC" w:rsidRPr="00F13223">
        <w:rPr>
          <w:b/>
          <w:color w:val="000000"/>
          <w:sz w:val="24"/>
          <w:szCs w:val="24"/>
        </w:rPr>
        <w:tab/>
      </w:r>
      <w:r w:rsidR="008207EC" w:rsidRPr="00F13223">
        <w:rPr>
          <w:b/>
          <w:color w:val="000000"/>
          <w:sz w:val="24"/>
          <w:szCs w:val="24"/>
        </w:rPr>
        <w:tab/>
      </w:r>
    </w:p>
    <w:p w14:paraId="2FA3A955" w14:textId="066485E3" w:rsidR="000E0C8C" w:rsidRPr="00F13223" w:rsidRDefault="000E0C8C" w:rsidP="00F27F55">
      <w:pPr>
        <w:pStyle w:val="LO-normal"/>
        <w:spacing w:line="276" w:lineRule="auto"/>
        <w:ind w:left="5040"/>
        <w:jc w:val="center"/>
      </w:pPr>
    </w:p>
    <w:tbl>
      <w:tblPr>
        <w:tblW w:w="9606" w:type="dxa"/>
        <w:tblInd w:w="-567" w:type="dxa"/>
        <w:tblLayout w:type="fixed"/>
        <w:tblLook w:val="0000" w:firstRow="0" w:lastRow="0" w:firstColumn="0" w:lastColumn="0" w:noHBand="0" w:noVBand="0"/>
      </w:tblPr>
      <w:tblGrid>
        <w:gridCol w:w="3828"/>
        <w:gridCol w:w="5778"/>
      </w:tblGrid>
      <w:tr w:rsidR="0086578C" w:rsidRPr="00F13223" w14:paraId="6FEE75A5" w14:textId="77777777" w:rsidTr="00A32BD9">
        <w:tc>
          <w:tcPr>
            <w:tcW w:w="3828" w:type="dxa"/>
            <w:shd w:val="clear" w:color="auto" w:fill="auto"/>
          </w:tcPr>
          <w:p w14:paraId="1D3BB6F9" w14:textId="77777777" w:rsidR="0086578C" w:rsidRPr="00F13223" w:rsidRDefault="0086578C" w:rsidP="00A32BD9">
            <w:pPr>
              <w:spacing w:after="0" w:line="240" w:lineRule="auto"/>
              <w:ind w:firstLine="34"/>
              <w:rPr>
                <w:rFonts w:eastAsia="Times New Roman"/>
                <w:b/>
                <w:bCs/>
                <w:sz w:val="24"/>
                <w:szCs w:val="24"/>
                <w:u w:color="000000"/>
                <w:lang w:bidi="ar-SA"/>
              </w:rPr>
            </w:pPr>
          </w:p>
          <w:p w14:paraId="16E720F6" w14:textId="77777777" w:rsidR="0086578C" w:rsidRPr="00F13223" w:rsidRDefault="0086578C" w:rsidP="00A32BD9">
            <w:pPr>
              <w:spacing w:after="0" w:line="240" w:lineRule="auto"/>
              <w:ind w:firstLine="34"/>
              <w:rPr>
                <w:rFonts w:eastAsia="Times New Roman"/>
                <w:b/>
                <w:bCs/>
                <w:sz w:val="24"/>
                <w:szCs w:val="24"/>
                <w:u w:color="000000"/>
                <w:lang w:bidi="ar-SA"/>
              </w:rPr>
            </w:pPr>
          </w:p>
          <w:p w14:paraId="3BE8412E" w14:textId="77777777" w:rsidR="0086578C" w:rsidRPr="00F13223" w:rsidRDefault="0086578C" w:rsidP="00A32BD9">
            <w:pPr>
              <w:spacing w:after="0" w:line="240" w:lineRule="auto"/>
              <w:ind w:firstLine="34"/>
              <w:rPr>
                <w:rFonts w:eastAsia="Times New Roman"/>
                <w:b/>
                <w:bCs/>
                <w:sz w:val="24"/>
                <w:szCs w:val="24"/>
                <w:u w:color="000000"/>
                <w:lang w:bidi="ar-SA"/>
              </w:rPr>
            </w:pPr>
            <w:r w:rsidRPr="00F13223">
              <w:rPr>
                <w:rFonts w:eastAsia="Times New Roman"/>
                <w:b/>
                <w:bCs/>
                <w:sz w:val="24"/>
                <w:szCs w:val="24"/>
                <w:u w:color="000000"/>
                <w:lang w:bidi="ar-SA"/>
              </w:rPr>
              <w:t>ΕΛΛΗΝΙΚΗ ΔΗΜΟΚΡΑΤΙΑ</w:t>
            </w:r>
          </w:p>
          <w:p w14:paraId="581943F2" w14:textId="77777777" w:rsidR="0086578C" w:rsidRPr="00F13223" w:rsidRDefault="0086578C" w:rsidP="00A32BD9">
            <w:pPr>
              <w:spacing w:after="0" w:line="240" w:lineRule="auto"/>
              <w:ind w:firstLine="34"/>
              <w:rPr>
                <w:rFonts w:eastAsia="Times New Roman"/>
                <w:b/>
                <w:bCs/>
                <w:sz w:val="24"/>
                <w:szCs w:val="24"/>
                <w:u w:color="000000"/>
                <w:lang w:bidi="ar-SA"/>
              </w:rPr>
            </w:pPr>
            <w:r w:rsidRPr="00F13223">
              <w:rPr>
                <w:rFonts w:eastAsia="Times New Roman"/>
                <w:b/>
                <w:bCs/>
                <w:sz w:val="24"/>
                <w:szCs w:val="24"/>
                <w:u w:color="000000"/>
                <w:lang w:bidi="ar-SA"/>
              </w:rPr>
              <w:t>ΝΟΜΟΣ ΑΤΤΙΚΗΣ</w:t>
            </w:r>
          </w:p>
          <w:p w14:paraId="5C508AA1" w14:textId="77777777" w:rsidR="0086578C" w:rsidRPr="00F13223" w:rsidRDefault="0086578C" w:rsidP="00A32BD9">
            <w:pPr>
              <w:spacing w:after="0" w:line="240" w:lineRule="auto"/>
              <w:ind w:firstLine="34"/>
              <w:rPr>
                <w:rFonts w:eastAsia="Times New Roman"/>
                <w:b/>
                <w:bCs/>
                <w:sz w:val="24"/>
                <w:szCs w:val="24"/>
                <w:u w:color="000000"/>
                <w:lang w:bidi="ar-SA"/>
              </w:rPr>
            </w:pPr>
            <w:r w:rsidRPr="00F13223">
              <w:rPr>
                <w:sz w:val="24"/>
                <w:szCs w:val="24"/>
                <w:u w:color="000000"/>
                <w:lang w:eastAsia="en-US" w:bidi="ar-SA"/>
              </w:rPr>
              <w:object w:dxaOrig="1275" w:dyaOrig="1275" w14:anchorId="487A7733">
                <v:rect id="_x0000_i1026" style="width:63.6pt;height:63.6pt" o:ole="" o:preferrelative="t" stroked="f">
                  <v:imagedata r:id="rId6" o:title=""/>
                </v:rect>
                <o:OLEObject Type="Embed" ProgID="StaticMetafile" ShapeID="_x0000_i1026" DrawAspect="Content" ObjectID="_1774432757" r:id="rId9"/>
              </w:object>
            </w:r>
          </w:p>
          <w:p w14:paraId="18E33C06" w14:textId="77777777" w:rsidR="0086578C" w:rsidRPr="00F13223" w:rsidRDefault="0086578C" w:rsidP="00A32BD9">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ΔΙΕΥΘΥΝΣΗ ΚΕΝΤΡΟΥ ΚΟΙΝΩΝΙΚΗΣ </w:t>
            </w:r>
          </w:p>
          <w:p w14:paraId="60827D7B" w14:textId="77777777" w:rsidR="0086578C" w:rsidRPr="00F13223" w:rsidRDefault="0086578C" w:rsidP="00A32BD9">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ΠΡΟΣΤΑΣΙΑ ΚΑΙ ΑΛΛΗΛΕΓΥΗΣ ΤΟΥ</w:t>
            </w:r>
          </w:p>
          <w:p w14:paraId="0914C695" w14:textId="77777777" w:rsidR="0086578C" w:rsidRPr="00F13223" w:rsidRDefault="0086578C" w:rsidP="00A32BD9">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ΔΗΜΟΥ ΝΕΑΣ ΣΜΥΡΝΗΣ</w:t>
            </w:r>
          </w:p>
          <w:p w14:paraId="7D12EF02" w14:textId="77777777" w:rsidR="0086578C" w:rsidRPr="00F13223" w:rsidRDefault="0086578C" w:rsidP="00A32BD9">
            <w:pPr>
              <w:spacing w:after="0" w:line="240" w:lineRule="auto"/>
              <w:rPr>
                <w:rFonts w:eastAsia="Times New Roman"/>
                <w:b/>
                <w:bCs/>
                <w:sz w:val="24"/>
                <w:szCs w:val="24"/>
                <w:u w:color="000000"/>
                <w:lang w:bidi="ar-SA"/>
              </w:rPr>
            </w:pPr>
            <w:proofErr w:type="spellStart"/>
            <w:r w:rsidRPr="00F13223">
              <w:rPr>
                <w:rFonts w:eastAsia="Times New Roman"/>
                <w:b/>
                <w:bCs/>
                <w:sz w:val="24"/>
                <w:szCs w:val="24"/>
                <w:u w:color="000000"/>
                <w:lang w:bidi="ar-SA"/>
              </w:rPr>
              <w:t>Λεωφ</w:t>
            </w:r>
            <w:proofErr w:type="spellEnd"/>
            <w:r w:rsidRPr="00F13223">
              <w:rPr>
                <w:rFonts w:eastAsia="Times New Roman"/>
                <w:b/>
                <w:bCs/>
                <w:sz w:val="24"/>
                <w:szCs w:val="24"/>
                <w:u w:color="000000"/>
                <w:lang w:bidi="ar-SA"/>
              </w:rPr>
              <w:t xml:space="preserve">. Ανδρέα Συγγρού 193, </w:t>
            </w:r>
          </w:p>
          <w:p w14:paraId="5A68185C" w14:textId="77777777" w:rsidR="0086578C" w:rsidRPr="00F13223" w:rsidRDefault="0086578C" w:rsidP="00A32BD9">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Νέα Σμύρνη 171 21 </w:t>
            </w:r>
          </w:p>
          <w:p w14:paraId="667B6C58" w14:textId="40D35A6E" w:rsidR="0086578C" w:rsidRPr="00F13223" w:rsidRDefault="0086578C" w:rsidP="00A32BD9">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ΤΗΛ.: 213202591</w:t>
            </w:r>
            <w:r w:rsidR="00CA5756" w:rsidRPr="00F13223">
              <w:rPr>
                <w:rFonts w:eastAsia="Times New Roman"/>
                <w:b/>
                <w:bCs/>
                <w:sz w:val="24"/>
                <w:szCs w:val="24"/>
                <w:u w:color="000000"/>
                <w:lang w:bidi="ar-SA"/>
              </w:rPr>
              <w:t>9</w:t>
            </w:r>
          </w:p>
          <w:p w14:paraId="27F84D87" w14:textId="45002805" w:rsidR="0086578C" w:rsidRPr="00F13223" w:rsidRDefault="00CA5756" w:rsidP="00A32BD9">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ΠΛΗΡΟΦΟΡΙΕΣ: Δ. </w:t>
            </w:r>
            <w:proofErr w:type="spellStart"/>
            <w:r w:rsidRPr="00F13223">
              <w:rPr>
                <w:rFonts w:eastAsia="Times New Roman"/>
                <w:b/>
                <w:bCs/>
                <w:sz w:val="24"/>
                <w:szCs w:val="24"/>
                <w:u w:color="000000"/>
                <w:lang w:bidi="ar-SA"/>
              </w:rPr>
              <w:t>Κρεμιζή</w:t>
            </w:r>
            <w:proofErr w:type="spellEnd"/>
          </w:p>
          <w:p w14:paraId="7BC2FA8C" w14:textId="77777777" w:rsidR="0086578C" w:rsidRPr="00F13223" w:rsidRDefault="0086578C" w:rsidP="00A32BD9">
            <w:pPr>
              <w:suppressAutoHyphens/>
              <w:spacing w:after="0" w:line="240" w:lineRule="auto"/>
              <w:rPr>
                <w:rFonts w:eastAsia="Times New Roman"/>
                <w:b/>
                <w:bCs/>
                <w:sz w:val="24"/>
                <w:szCs w:val="24"/>
                <w:u w:color="000000"/>
                <w:lang w:val="en-US" w:eastAsia="ar-SA" w:bidi="ar-SA"/>
              </w:rPr>
            </w:pPr>
            <w:r w:rsidRPr="00F13223">
              <w:rPr>
                <w:rFonts w:eastAsia="Times New Roman"/>
                <w:b/>
                <w:bCs/>
                <w:sz w:val="24"/>
                <w:szCs w:val="24"/>
                <w:u w:color="000000"/>
                <w:lang w:val="en-US" w:eastAsia="ar-SA" w:bidi="ar-SA"/>
              </w:rPr>
              <w:t xml:space="preserve">E-mail: </w:t>
            </w:r>
            <w:hyperlink r:id="rId10" w:history="1">
              <w:r w:rsidRPr="00F13223">
                <w:rPr>
                  <w:rFonts w:eastAsia="Times New Roman"/>
                  <w:b/>
                  <w:bCs/>
                  <w:color w:val="0000FF"/>
                  <w:sz w:val="24"/>
                  <w:szCs w:val="24"/>
                  <w:u w:val="single" w:color="000000"/>
                  <w:lang w:val="en-US" w:eastAsia="ar-SA" w:bidi="ar-SA"/>
                </w:rPr>
                <w:t>dkremizi@neasmyrni.gr</w:t>
              </w:r>
            </w:hyperlink>
            <w:r w:rsidRPr="00F13223">
              <w:rPr>
                <w:rFonts w:eastAsia="Times New Roman"/>
                <w:b/>
                <w:bCs/>
                <w:sz w:val="24"/>
                <w:szCs w:val="24"/>
                <w:u w:color="000000"/>
                <w:lang w:val="en-US" w:eastAsia="ar-SA" w:bidi="ar-SA"/>
              </w:rPr>
              <w:t xml:space="preserve"> </w:t>
            </w:r>
          </w:p>
        </w:tc>
        <w:tc>
          <w:tcPr>
            <w:tcW w:w="5778" w:type="dxa"/>
            <w:shd w:val="clear" w:color="auto" w:fill="auto"/>
          </w:tcPr>
          <w:p w14:paraId="0212CA25" w14:textId="77777777" w:rsidR="0086578C" w:rsidRPr="00F13223" w:rsidRDefault="0086578C" w:rsidP="00A32BD9">
            <w:pPr>
              <w:suppressAutoHyphens/>
              <w:spacing w:after="0" w:line="240" w:lineRule="auto"/>
              <w:ind w:firstLine="34"/>
              <w:rPr>
                <w:rFonts w:eastAsia="Times New Roman"/>
                <w:b/>
                <w:sz w:val="24"/>
                <w:szCs w:val="24"/>
                <w:u w:color="000000"/>
                <w:lang w:val="en-US" w:eastAsia="ar-SA" w:bidi="ar-SA"/>
              </w:rPr>
            </w:pPr>
          </w:p>
          <w:p w14:paraId="25E19588" w14:textId="77777777" w:rsidR="0086578C" w:rsidRPr="00F13223" w:rsidRDefault="0086578C" w:rsidP="00A32BD9">
            <w:pPr>
              <w:suppressAutoHyphens/>
              <w:spacing w:after="0" w:line="240" w:lineRule="auto"/>
              <w:ind w:firstLine="34"/>
              <w:rPr>
                <w:rFonts w:eastAsia="Times New Roman"/>
                <w:b/>
                <w:sz w:val="24"/>
                <w:szCs w:val="24"/>
                <w:u w:color="000000"/>
                <w:lang w:val="en-US" w:eastAsia="ar-SA" w:bidi="ar-SA"/>
              </w:rPr>
            </w:pPr>
          </w:p>
          <w:p w14:paraId="5A323CB4" w14:textId="77777777" w:rsidR="0086578C" w:rsidRPr="00F13223" w:rsidRDefault="0086578C" w:rsidP="00A32BD9">
            <w:pPr>
              <w:suppressAutoHyphens/>
              <w:spacing w:after="0" w:line="276" w:lineRule="auto"/>
              <w:ind w:firstLine="34"/>
              <w:rPr>
                <w:rFonts w:eastAsia="Times New Roman"/>
                <w:b/>
                <w:sz w:val="24"/>
                <w:szCs w:val="24"/>
                <w:u w:color="000000"/>
                <w:lang w:eastAsia="ar-SA" w:bidi="ar-SA"/>
              </w:rPr>
            </w:pPr>
            <w:proofErr w:type="spellStart"/>
            <w:r w:rsidRPr="00F13223">
              <w:rPr>
                <w:rFonts w:eastAsia="Times New Roman"/>
                <w:b/>
                <w:sz w:val="24"/>
                <w:szCs w:val="24"/>
                <w:u w:color="000000"/>
                <w:lang w:eastAsia="ar-SA" w:bidi="ar-SA"/>
              </w:rPr>
              <w:t>Αρ.Μελέτης</w:t>
            </w:r>
            <w:proofErr w:type="spellEnd"/>
            <w:r w:rsidRPr="00F13223">
              <w:rPr>
                <w:rFonts w:eastAsia="Times New Roman"/>
                <w:b/>
                <w:sz w:val="24"/>
                <w:szCs w:val="24"/>
                <w:u w:color="000000"/>
                <w:lang w:eastAsia="ar-SA" w:bidi="ar-SA"/>
              </w:rPr>
              <w:t xml:space="preserve"> :   2/2024</w:t>
            </w:r>
          </w:p>
          <w:p w14:paraId="544F9C02" w14:textId="77777777" w:rsidR="0086578C" w:rsidRPr="00F13223" w:rsidRDefault="0086578C" w:rsidP="00A32BD9">
            <w:pPr>
              <w:suppressAutoHyphens/>
              <w:spacing w:after="0" w:line="276" w:lineRule="auto"/>
              <w:ind w:firstLine="34"/>
              <w:rPr>
                <w:rFonts w:eastAsia="Times New Roman"/>
                <w:color w:val="000000"/>
                <w:sz w:val="24"/>
                <w:szCs w:val="24"/>
                <w:u w:color="000000"/>
                <w:lang w:eastAsia="ar-SA" w:bidi="ar-SA"/>
              </w:rPr>
            </w:pPr>
            <w:r w:rsidRPr="00F13223">
              <w:rPr>
                <w:rFonts w:eastAsia="Times New Roman"/>
                <w:b/>
                <w:color w:val="000000"/>
                <w:sz w:val="24"/>
                <w:szCs w:val="24"/>
                <w:u w:color="000000"/>
                <w:lang w:eastAsia="ar-SA" w:bidi="ar-SA"/>
              </w:rPr>
              <w:t>Τίτλος Μελέτης:</w:t>
            </w:r>
            <w:r w:rsidRPr="00F13223">
              <w:rPr>
                <w:rFonts w:eastAsia="Times New Roman"/>
                <w:color w:val="000000"/>
                <w:sz w:val="24"/>
                <w:szCs w:val="24"/>
                <w:u w:color="000000"/>
                <w:lang w:eastAsia="ar-SA" w:bidi="ar-SA"/>
              </w:rPr>
              <w:t xml:space="preserve"> «Δαπάνες διαμονής και σίτισης διακοπών μελών ΚΑΠΗ»</w:t>
            </w:r>
          </w:p>
          <w:p w14:paraId="0D20D1AB" w14:textId="34C74548" w:rsidR="0086578C" w:rsidRPr="00F13223" w:rsidRDefault="0086578C" w:rsidP="00A32BD9">
            <w:pPr>
              <w:suppressAutoHyphens/>
              <w:spacing w:after="0" w:line="276" w:lineRule="auto"/>
              <w:rPr>
                <w:rFonts w:eastAsia="Times New Roman"/>
                <w:b/>
                <w:color w:val="000000"/>
                <w:sz w:val="24"/>
                <w:szCs w:val="24"/>
                <w:u w:color="000000"/>
                <w:lang w:eastAsia="ar-SA" w:bidi="ar-SA"/>
              </w:rPr>
            </w:pPr>
            <w:r w:rsidRPr="00F13223">
              <w:rPr>
                <w:rFonts w:eastAsia="Times New Roman"/>
                <w:b/>
                <w:color w:val="000000"/>
                <w:sz w:val="24"/>
                <w:szCs w:val="24"/>
                <w:u w:color="000000"/>
                <w:lang w:eastAsia="ar-SA" w:bidi="ar-SA"/>
              </w:rPr>
              <w:t xml:space="preserve">Προϋπολογισμός: </w:t>
            </w:r>
            <w:r w:rsidRPr="00F13223">
              <w:rPr>
                <w:rFonts w:eastAsia="Times New Roman"/>
                <w:color w:val="000000"/>
                <w:sz w:val="24"/>
                <w:szCs w:val="24"/>
                <w:u w:color="000000"/>
                <w:lang w:eastAsia="ar-SA" w:bidi="ar-SA"/>
              </w:rPr>
              <w:t>64.800,00€ (πλέον Φ.Π.Α.1</w:t>
            </w:r>
            <w:r w:rsidR="00B02FD2" w:rsidRPr="00F13223">
              <w:rPr>
                <w:rFonts w:eastAsia="Times New Roman"/>
                <w:color w:val="000000"/>
                <w:sz w:val="24"/>
                <w:szCs w:val="24"/>
                <w:u w:color="000000"/>
                <w:lang w:eastAsia="ar-SA" w:bidi="ar-SA"/>
              </w:rPr>
              <w:t>3%) με δυνατότητα προαίρεσης 25.</w:t>
            </w:r>
            <w:r w:rsidRPr="00F13223">
              <w:rPr>
                <w:rFonts w:eastAsia="Times New Roman"/>
                <w:color w:val="000000"/>
                <w:sz w:val="24"/>
                <w:szCs w:val="24"/>
                <w:u w:color="000000"/>
                <w:lang w:eastAsia="ar-SA" w:bidi="ar-SA"/>
              </w:rPr>
              <w:t>200,00</w:t>
            </w:r>
            <w:r w:rsidR="003727D2" w:rsidRPr="00F13223">
              <w:rPr>
                <w:rFonts w:eastAsia="Times New Roman"/>
                <w:color w:val="000000"/>
                <w:sz w:val="24"/>
                <w:szCs w:val="24"/>
                <w:u w:color="000000"/>
                <w:lang w:eastAsia="ar-SA" w:bidi="ar-SA"/>
              </w:rPr>
              <w:t>€</w:t>
            </w:r>
            <w:r w:rsidRPr="00F13223">
              <w:rPr>
                <w:rFonts w:eastAsia="Times New Roman"/>
                <w:color w:val="000000"/>
                <w:sz w:val="24"/>
                <w:szCs w:val="24"/>
                <w:u w:color="000000"/>
                <w:lang w:eastAsia="ar-SA" w:bidi="ar-SA"/>
              </w:rPr>
              <w:t xml:space="preserve"> (πλέον Φ.Π.Α.13%)</w:t>
            </w:r>
          </w:p>
          <w:p w14:paraId="3F1857E6" w14:textId="579AB19E" w:rsidR="0086578C" w:rsidRPr="00F13223" w:rsidRDefault="0086578C" w:rsidP="00A32BD9">
            <w:pPr>
              <w:suppressAutoHyphens/>
              <w:spacing w:after="0" w:line="276" w:lineRule="auto"/>
              <w:rPr>
                <w:rFonts w:eastAsia="Times New Roman"/>
                <w:color w:val="000000"/>
                <w:sz w:val="24"/>
                <w:szCs w:val="24"/>
                <w:u w:color="000000"/>
                <w:lang w:eastAsia="ar-SA" w:bidi="ar-SA"/>
              </w:rPr>
            </w:pPr>
            <w:r w:rsidRPr="00F13223">
              <w:rPr>
                <w:rFonts w:eastAsia="Times New Roman"/>
                <w:b/>
                <w:color w:val="000000"/>
                <w:sz w:val="24"/>
                <w:szCs w:val="24"/>
                <w:u w:color="000000"/>
                <w:lang w:eastAsia="ar-SA" w:bidi="ar-SA"/>
              </w:rPr>
              <w:t xml:space="preserve">Κ.Α. </w:t>
            </w:r>
            <w:r w:rsidR="003727D2" w:rsidRPr="00F13223">
              <w:rPr>
                <w:rFonts w:eastAsia="Times New Roman"/>
                <w:b/>
                <w:color w:val="000000"/>
                <w:sz w:val="24"/>
                <w:szCs w:val="24"/>
                <w:u w:color="000000"/>
                <w:lang w:eastAsia="ar-SA" w:bidi="ar-SA"/>
              </w:rPr>
              <w:t>15.6474.0013</w:t>
            </w:r>
            <w:r w:rsidRPr="00F13223">
              <w:rPr>
                <w:rFonts w:eastAsia="Times New Roman"/>
                <w:b/>
                <w:color w:val="000000"/>
                <w:sz w:val="24"/>
                <w:szCs w:val="24"/>
                <w:u w:color="000000"/>
                <w:lang w:eastAsia="ar-SA" w:bidi="ar-SA"/>
              </w:rPr>
              <w:t xml:space="preserve">  </w:t>
            </w:r>
            <w:r w:rsidRPr="00F13223">
              <w:rPr>
                <w:rFonts w:eastAsia="Times New Roman"/>
                <w:color w:val="000000"/>
                <w:sz w:val="24"/>
                <w:szCs w:val="24"/>
                <w:u w:color="000000"/>
                <w:lang w:eastAsia="ar-SA" w:bidi="ar-SA"/>
              </w:rPr>
              <w:t>Δαπάνες διαμονής και σίτισης διακοπών μελών ΚΑΠΗ</w:t>
            </w:r>
          </w:p>
          <w:p w14:paraId="23F0F709" w14:textId="77777777" w:rsidR="0086578C" w:rsidRPr="00F13223" w:rsidRDefault="0086578C" w:rsidP="00A32BD9">
            <w:pPr>
              <w:suppressAutoHyphens/>
              <w:spacing w:after="0" w:line="276" w:lineRule="auto"/>
              <w:rPr>
                <w:rFonts w:eastAsia="Times New Roman"/>
                <w:b/>
                <w:color w:val="000000"/>
                <w:sz w:val="24"/>
                <w:szCs w:val="24"/>
                <w:u w:color="000000"/>
                <w:lang w:eastAsia="ar-SA" w:bidi="ar-SA"/>
              </w:rPr>
            </w:pPr>
            <w:r w:rsidRPr="00F13223">
              <w:rPr>
                <w:rFonts w:eastAsia="Times New Roman"/>
                <w:b/>
                <w:color w:val="000000"/>
                <w:sz w:val="24"/>
                <w:szCs w:val="24"/>
                <w:u w:color="000000"/>
                <w:lang w:eastAsia="ar-SA" w:bidi="ar-SA"/>
              </w:rPr>
              <w:t xml:space="preserve">Χρηματοδότηση : </w:t>
            </w:r>
            <w:r w:rsidRPr="00F13223">
              <w:rPr>
                <w:rFonts w:eastAsia="Times New Roman"/>
                <w:color w:val="000000"/>
                <w:sz w:val="24"/>
                <w:szCs w:val="24"/>
                <w:u w:color="000000"/>
                <w:lang w:eastAsia="ar-SA" w:bidi="ar-SA"/>
              </w:rPr>
              <w:t>ΙΔΙΟΙ ΠΟΡΟΙ</w:t>
            </w:r>
            <w:r w:rsidRPr="00F13223">
              <w:rPr>
                <w:rFonts w:eastAsia="Times New Roman"/>
                <w:b/>
                <w:color w:val="000000"/>
                <w:sz w:val="24"/>
                <w:szCs w:val="24"/>
                <w:u w:color="000000"/>
                <w:lang w:eastAsia="ar-SA" w:bidi="ar-SA"/>
              </w:rPr>
              <w:t xml:space="preserve">  </w:t>
            </w:r>
          </w:p>
          <w:p w14:paraId="6E41DDFF" w14:textId="093071BD" w:rsidR="0086578C" w:rsidRPr="00F13223" w:rsidRDefault="0086578C" w:rsidP="00A32BD9">
            <w:pPr>
              <w:suppressAutoHyphens/>
              <w:spacing w:after="0" w:line="276" w:lineRule="auto"/>
              <w:rPr>
                <w:rFonts w:eastAsia="Times New Roman"/>
                <w:color w:val="000000"/>
                <w:sz w:val="24"/>
                <w:szCs w:val="24"/>
                <w:u w:color="000000"/>
                <w:lang w:eastAsia="ar-SA" w:bidi="ar-SA"/>
              </w:rPr>
            </w:pPr>
            <w:r w:rsidRPr="00F13223">
              <w:rPr>
                <w:rFonts w:eastAsia="Times New Roman"/>
                <w:b/>
                <w:color w:val="000000"/>
                <w:sz w:val="24"/>
                <w:szCs w:val="24"/>
                <w:u w:color="000000"/>
                <w:lang w:val="en-US" w:eastAsia="ar-SA" w:bidi="ar-SA"/>
              </w:rPr>
              <w:t>CPV</w:t>
            </w:r>
            <w:r w:rsidRPr="00F13223">
              <w:rPr>
                <w:rFonts w:eastAsia="Times New Roman"/>
                <w:b/>
                <w:color w:val="000000"/>
                <w:sz w:val="24"/>
                <w:szCs w:val="24"/>
                <w:u w:color="000000"/>
                <w:lang w:eastAsia="ar-SA" w:bidi="ar-SA"/>
              </w:rPr>
              <w:t xml:space="preserve">: </w:t>
            </w:r>
            <w:r w:rsidR="00D44747" w:rsidRPr="00F13223">
              <w:rPr>
                <w:rFonts w:ascii="Times New Roman" w:eastAsia="Times New Roman"/>
                <w:b/>
                <w:bCs/>
                <w:color w:val="000000"/>
                <w:sz w:val="24"/>
                <w:szCs w:val="24"/>
                <w:u w:color="000000"/>
                <w:lang w:val="en-US" w:eastAsia="el-GR" w:bidi="ar-SA"/>
              </w:rPr>
              <w:t>63511000</w:t>
            </w:r>
            <w:r w:rsidR="00D44747" w:rsidRPr="00F13223">
              <w:rPr>
                <w:rFonts w:ascii="Times New Roman" w:eastAsia="Times New Roman"/>
                <w:b/>
                <w:bCs/>
                <w:color w:val="000000"/>
                <w:sz w:val="24"/>
                <w:szCs w:val="24"/>
                <w:u w:color="000000"/>
                <w:lang w:eastAsia="el-GR" w:bidi="ar-SA"/>
              </w:rPr>
              <w:t>-</w:t>
            </w:r>
            <w:r w:rsidR="00D44747" w:rsidRPr="00F13223">
              <w:rPr>
                <w:rFonts w:ascii="Times New Roman" w:eastAsia="Times New Roman"/>
                <w:b/>
                <w:bCs/>
                <w:color w:val="000000"/>
                <w:sz w:val="24"/>
                <w:szCs w:val="24"/>
                <w:u w:color="000000"/>
                <w:lang w:val="en-US" w:eastAsia="el-GR" w:bidi="ar-SA"/>
              </w:rPr>
              <w:t>4</w:t>
            </w:r>
          </w:p>
        </w:tc>
      </w:tr>
    </w:tbl>
    <w:p w14:paraId="59711574" w14:textId="6250E1A0" w:rsidR="0086578C" w:rsidRPr="00F13223" w:rsidRDefault="0086578C" w:rsidP="00F27F55">
      <w:pPr>
        <w:pStyle w:val="LO-normal"/>
        <w:spacing w:line="276" w:lineRule="auto"/>
        <w:ind w:left="5040"/>
        <w:jc w:val="center"/>
      </w:pPr>
    </w:p>
    <w:p w14:paraId="53EC92D6" w14:textId="35CA022C" w:rsidR="0086578C" w:rsidRPr="00F13223" w:rsidRDefault="0086578C" w:rsidP="00F27F55">
      <w:pPr>
        <w:pStyle w:val="LO-normal"/>
        <w:spacing w:line="276" w:lineRule="auto"/>
        <w:ind w:left="5040"/>
        <w:jc w:val="center"/>
      </w:pPr>
    </w:p>
    <w:p w14:paraId="7574CD4E" w14:textId="77777777" w:rsidR="0086578C" w:rsidRPr="00F13223" w:rsidRDefault="0086578C" w:rsidP="0086578C">
      <w:pPr>
        <w:widowControl w:val="0"/>
        <w:spacing w:after="0" w:line="240" w:lineRule="auto"/>
        <w:ind w:left="3968" w:hanging="3826"/>
        <w:jc w:val="center"/>
        <w:rPr>
          <w:rFonts w:ascii="Calibri Light" w:hAnsi="Calibri Light" w:cs="Calibri Light"/>
          <w:sz w:val="24"/>
          <w:szCs w:val="24"/>
        </w:rPr>
      </w:pPr>
      <w:r w:rsidRPr="00F13223">
        <w:rPr>
          <w:rFonts w:ascii="Calibri Light" w:hAnsi="Calibri Light" w:cs="Calibri Light"/>
          <w:b/>
          <w:color w:val="000000"/>
          <w:sz w:val="24"/>
          <w:szCs w:val="24"/>
        </w:rPr>
        <w:t>ΤΕΧΝΙΚΕΣ ΠΡΟΔΙΑΓΡΑΦΕΣ</w:t>
      </w:r>
    </w:p>
    <w:p w14:paraId="1CF52A84" w14:textId="77777777" w:rsidR="0086578C" w:rsidRPr="00F13223" w:rsidRDefault="0086578C" w:rsidP="0086578C">
      <w:pPr>
        <w:widowControl w:val="0"/>
        <w:spacing w:after="0" w:line="240" w:lineRule="auto"/>
        <w:ind w:left="3968" w:hanging="3826"/>
        <w:rPr>
          <w:rFonts w:ascii="Calibri Light" w:hAnsi="Calibri Light" w:cs="Calibri Light"/>
          <w:b/>
          <w:color w:val="000000"/>
          <w:sz w:val="24"/>
          <w:szCs w:val="24"/>
        </w:rPr>
      </w:pPr>
    </w:p>
    <w:p w14:paraId="046CC321" w14:textId="4D2B01D7" w:rsidR="0086578C" w:rsidRPr="00F13223" w:rsidRDefault="0086578C" w:rsidP="0086578C">
      <w:pPr>
        <w:widowControl w:val="0"/>
        <w:spacing w:after="0" w:line="276" w:lineRule="auto"/>
        <w:jc w:val="both"/>
        <w:rPr>
          <w:rFonts w:ascii="Calibri Light" w:hAnsi="Calibri Light" w:cs="Calibri Light"/>
          <w:b/>
          <w:color w:val="000000"/>
          <w:sz w:val="24"/>
          <w:szCs w:val="24"/>
        </w:rPr>
      </w:pPr>
      <w:bookmarkStart w:id="2" w:name="_Hlk105591644"/>
      <w:r w:rsidRPr="00F13223">
        <w:rPr>
          <w:rFonts w:ascii="Calibri Light" w:hAnsi="Calibri Light" w:cs="Calibri Light"/>
          <w:color w:val="000000"/>
          <w:sz w:val="24"/>
          <w:szCs w:val="24"/>
        </w:rPr>
        <w:t xml:space="preserve">Οι παρούσες τεχνικές προδιαγραφές αφορούν </w:t>
      </w:r>
      <w:r w:rsidRPr="00F13223">
        <w:rPr>
          <w:rFonts w:ascii="Calibri Light" w:hAnsi="Calibri Light" w:cs="Calibri Light"/>
          <w:sz w:val="24"/>
          <w:szCs w:val="24"/>
        </w:rPr>
        <w:t>στην παροχή</w:t>
      </w:r>
      <w:r w:rsidR="00B02FD2" w:rsidRPr="00F13223">
        <w:rPr>
          <w:rFonts w:ascii="Calibri Light" w:hAnsi="Calibri Light" w:cs="Calibri Light"/>
          <w:sz w:val="24"/>
          <w:szCs w:val="24"/>
        </w:rPr>
        <w:t xml:space="preserve"> μεταφοράς,</w:t>
      </w:r>
      <w:r w:rsidRPr="00F13223">
        <w:rPr>
          <w:rFonts w:ascii="Calibri Light" w:hAnsi="Calibri Light" w:cs="Calibri Light"/>
          <w:sz w:val="24"/>
          <w:szCs w:val="24"/>
        </w:rPr>
        <w:t xml:space="preserve"> διαμονής και σίτισης στους ωφελούμενους των ΚΑΠΗ κατά την πραγματοποίηση επιμορφωτικής - ψυχαγωγικής εκδρομής με κατάλυση σε ξενοδοχείο </w:t>
      </w:r>
      <w:r w:rsidR="005A6CB7" w:rsidRPr="00F13223">
        <w:rPr>
          <w:rFonts w:ascii="Calibri Light" w:hAnsi="Calibri Light" w:cs="Calibri Light"/>
          <w:sz w:val="24"/>
          <w:szCs w:val="24"/>
        </w:rPr>
        <w:t>πέντε</w:t>
      </w:r>
      <w:r w:rsidR="001273E8" w:rsidRPr="00F13223">
        <w:rPr>
          <w:rFonts w:ascii="Calibri Light" w:hAnsi="Calibri Light" w:cs="Calibri Light"/>
          <w:sz w:val="24"/>
          <w:szCs w:val="24"/>
        </w:rPr>
        <w:t xml:space="preserve"> (5)</w:t>
      </w:r>
      <w:r w:rsidRPr="00F13223">
        <w:rPr>
          <w:rFonts w:ascii="Calibri Light" w:hAnsi="Calibri Light" w:cs="Calibri Light"/>
          <w:sz w:val="24"/>
          <w:szCs w:val="24"/>
        </w:rPr>
        <w:t xml:space="preserve"> αστέρων στο </w:t>
      </w:r>
      <w:r w:rsidRPr="00F13223">
        <w:rPr>
          <w:rFonts w:ascii="Calibri Light" w:hAnsi="Calibri Light" w:cs="Calibri Light"/>
          <w:color w:val="000000"/>
          <w:sz w:val="24"/>
          <w:szCs w:val="24"/>
        </w:rPr>
        <w:t xml:space="preserve">Δήμου </w:t>
      </w:r>
      <w:proofErr w:type="spellStart"/>
      <w:r w:rsidRPr="00F13223">
        <w:rPr>
          <w:rFonts w:ascii="Calibri Light" w:hAnsi="Calibri Light" w:cs="Calibri Light"/>
          <w:color w:val="000000"/>
          <w:sz w:val="24"/>
          <w:szCs w:val="24"/>
        </w:rPr>
        <w:t>Μώλου</w:t>
      </w:r>
      <w:proofErr w:type="spellEnd"/>
      <w:r w:rsidRPr="00F13223">
        <w:rPr>
          <w:rFonts w:ascii="Calibri Light" w:hAnsi="Calibri Light" w:cs="Calibri Light"/>
          <w:color w:val="000000"/>
          <w:sz w:val="24"/>
          <w:szCs w:val="24"/>
        </w:rPr>
        <w:t xml:space="preserve"> – Αγίου Κωνσταντίνου  της Στερεάς Ελλάδας  της Περιφερειακής Ενότητας Φθιώτιδας</w:t>
      </w:r>
      <w:r w:rsidRPr="00F13223">
        <w:rPr>
          <w:rFonts w:ascii="Calibri Light" w:hAnsi="Calibri Light" w:cs="Calibri Light"/>
          <w:sz w:val="24"/>
          <w:szCs w:val="24"/>
        </w:rPr>
        <w:t xml:space="preserve"> στα πλαίσια διενέργειας ανοικτού ηλεκτρονικού διαγωνισμού με </w:t>
      </w:r>
      <w:r w:rsidRPr="00F13223">
        <w:rPr>
          <w:rFonts w:ascii="Calibri Light" w:hAnsi="Calibri Light" w:cs="Calibri Light"/>
          <w:b/>
          <w:sz w:val="24"/>
          <w:szCs w:val="24"/>
        </w:rPr>
        <w:t>κριτήριο κατακύρωσης την πλέον συμφέρουσα από οικονομική άποψη προσφορά (προσφορά αποκλειστικά βάσει τιμής</w:t>
      </w:r>
      <w:r w:rsidRPr="00F13223">
        <w:rPr>
          <w:rFonts w:ascii="Calibri Light" w:hAnsi="Calibri Light" w:cs="Calibri Light"/>
          <w:b/>
          <w:color w:val="000000"/>
          <w:sz w:val="24"/>
          <w:szCs w:val="24"/>
        </w:rPr>
        <w:t xml:space="preserve"> - χαμηλότερη τιμή)</w:t>
      </w:r>
      <w:r w:rsidRPr="00F13223">
        <w:rPr>
          <w:rFonts w:ascii="Calibri Light" w:hAnsi="Calibri Light" w:cs="Calibri Light"/>
          <w:color w:val="000000"/>
          <w:sz w:val="24"/>
          <w:szCs w:val="24"/>
        </w:rPr>
        <w:t xml:space="preserve"> </w:t>
      </w:r>
      <w:r w:rsidRPr="00F13223">
        <w:rPr>
          <w:rFonts w:ascii="Calibri Light" w:hAnsi="Calibri Light" w:cs="Calibri Light"/>
          <w:color w:val="333333"/>
          <w:sz w:val="24"/>
          <w:szCs w:val="24"/>
        </w:rPr>
        <w:t xml:space="preserve">εις βάρος του </w:t>
      </w:r>
      <w:r w:rsidRPr="00F13223">
        <w:rPr>
          <w:rFonts w:ascii="Calibri Light" w:hAnsi="Calibri Light" w:cs="Calibri Light"/>
          <w:b/>
          <w:color w:val="333333"/>
          <w:sz w:val="24"/>
          <w:szCs w:val="24"/>
        </w:rPr>
        <w:t>Κ.Α.Ε. 15.6474.0013</w:t>
      </w:r>
      <w:r w:rsidRPr="00F13223">
        <w:rPr>
          <w:rFonts w:ascii="Calibri Light" w:hAnsi="Calibri Light" w:cs="Calibri Light"/>
          <w:color w:val="333333"/>
          <w:sz w:val="24"/>
          <w:szCs w:val="24"/>
        </w:rPr>
        <w:t xml:space="preserve"> με τίτλο: “</w:t>
      </w:r>
      <w:r w:rsidRPr="00F13223">
        <w:rPr>
          <w:rFonts w:ascii="Calibri Light" w:hAnsi="Calibri Light" w:cs="Calibri Light"/>
          <w:b/>
          <w:color w:val="333333"/>
          <w:sz w:val="24"/>
          <w:szCs w:val="24"/>
        </w:rPr>
        <w:t xml:space="preserve">Δαπάνες διαμονής και σίτισης διακοπών μελών ΚΑΠΗ.”  </w:t>
      </w:r>
    </w:p>
    <w:p w14:paraId="5B866CCD" w14:textId="77777777" w:rsidR="0086578C" w:rsidRPr="00F13223" w:rsidRDefault="0086578C" w:rsidP="0086578C">
      <w:pPr>
        <w:widowControl w:val="0"/>
        <w:spacing w:after="0" w:line="276" w:lineRule="auto"/>
        <w:jc w:val="both"/>
        <w:rPr>
          <w:rFonts w:ascii="Calibri Light" w:hAnsi="Calibri Light" w:cs="Calibri Light"/>
          <w:color w:val="000000"/>
          <w:sz w:val="24"/>
          <w:szCs w:val="24"/>
        </w:rPr>
      </w:pPr>
      <w:r w:rsidRPr="00F13223">
        <w:rPr>
          <w:rFonts w:ascii="Calibri Light" w:hAnsi="Calibri Light" w:cs="Calibri Light"/>
          <w:color w:val="333333"/>
          <w:sz w:val="24"/>
          <w:szCs w:val="24"/>
        </w:rPr>
        <w:t xml:space="preserve">Στην </w:t>
      </w:r>
      <w:r w:rsidRPr="00F13223">
        <w:rPr>
          <w:rFonts w:ascii="Calibri Light" w:hAnsi="Calibri Light" w:cs="Calibri Light"/>
          <w:color w:val="000000"/>
          <w:sz w:val="24"/>
          <w:szCs w:val="24"/>
        </w:rPr>
        <w:t xml:space="preserve">προσφερόμενη τιμή θα συμπεριλαμβάνονται όλες οι επιβαρύνσεις (ΦΠΑ και λοιποί φόροι, δασμοί, </w:t>
      </w:r>
      <w:proofErr w:type="spellStart"/>
      <w:r w:rsidRPr="00F13223">
        <w:rPr>
          <w:rFonts w:ascii="Calibri Light" w:hAnsi="Calibri Light" w:cs="Calibri Light"/>
          <w:color w:val="000000"/>
          <w:sz w:val="24"/>
          <w:szCs w:val="24"/>
        </w:rPr>
        <w:t>κλπ</w:t>
      </w:r>
      <w:proofErr w:type="spellEnd"/>
      <w:r w:rsidRPr="00F13223">
        <w:rPr>
          <w:rFonts w:ascii="Calibri Light" w:hAnsi="Calibri Light" w:cs="Calibri Light"/>
          <w:color w:val="000000"/>
          <w:sz w:val="24"/>
          <w:szCs w:val="24"/>
        </w:rPr>
        <w:t xml:space="preserve">) καθώς και όλες οι νόμιμες κρατήσεις υπέρ δημοσίου ή τρίτων, οι οποίες βαρύνουν εξ ολοκλήρου τον </w:t>
      </w:r>
      <w:proofErr w:type="spellStart"/>
      <w:r w:rsidRPr="00F13223">
        <w:rPr>
          <w:rFonts w:ascii="Calibri Light" w:hAnsi="Calibri Light" w:cs="Calibri Light"/>
          <w:color w:val="000000"/>
          <w:sz w:val="24"/>
          <w:szCs w:val="24"/>
        </w:rPr>
        <w:t>πάροχο</w:t>
      </w:r>
      <w:proofErr w:type="spellEnd"/>
      <w:r w:rsidRPr="00F13223">
        <w:rPr>
          <w:rFonts w:ascii="Calibri Light" w:hAnsi="Calibri Light" w:cs="Calibri Light"/>
          <w:color w:val="000000"/>
          <w:sz w:val="24"/>
          <w:szCs w:val="24"/>
        </w:rPr>
        <w:t xml:space="preserve"> της υπηρεσίας. Ο</w:t>
      </w:r>
      <w:r w:rsidRPr="00F13223">
        <w:rPr>
          <w:rFonts w:ascii="Calibri Light" w:hAnsi="Calibri Light" w:cs="Calibri Light"/>
          <w:sz w:val="24"/>
          <w:szCs w:val="24"/>
          <w:lang w:eastAsia="en-US" w:bidi="ar-SA"/>
        </w:rPr>
        <w:t xml:space="preserve"> φόρος διαμονής (ν. 4389/2016 όπως ισχύει) θα καταβληθεί από τους εκδρομείς απευθείας στο κατάλυμα</w:t>
      </w:r>
    </w:p>
    <w:bookmarkEnd w:id="2"/>
    <w:p w14:paraId="4F08EDEE" w14:textId="77777777" w:rsidR="0086578C" w:rsidRPr="00F13223" w:rsidRDefault="0086578C" w:rsidP="0086578C">
      <w:pPr>
        <w:widowControl w:val="0"/>
        <w:spacing w:after="0" w:line="276" w:lineRule="auto"/>
        <w:jc w:val="both"/>
        <w:rPr>
          <w:rFonts w:ascii="Calibri Light" w:hAnsi="Calibri Light" w:cs="Calibri Light"/>
          <w:b/>
          <w:color w:val="000000"/>
          <w:sz w:val="24"/>
          <w:szCs w:val="24"/>
        </w:rPr>
      </w:pPr>
    </w:p>
    <w:p w14:paraId="249CAE29" w14:textId="77777777" w:rsidR="0086578C" w:rsidRPr="00F13223" w:rsidRDefault="0086578C" w:rsidP="0086578C">
      <w:pPr>
        <w:widowControl w:val="0"/>
        <w:spacing w:after="0" w:line="276" w:lineRule="auto"/>
        <w:jc w:val="both"/>
        <w:rPr>
          <w:rFonts w:ascii="Calibri Light" w:hAnsi="Calibri Light" w:cs="Calibri Light"/>
          <w:b/>
          <w:color w:val="000000"/>
          <w:sz w:val="24"/>
          <w:szCs w:val="24"/>
        </w:rPr>
      </w:pPr>
      <w:r w:rsidRPr="00F13223">
        <w:rPr>
          <w:rFonts w:ascii="Calibri Light" w:hAnsi="Calibri Light" w:cs="Calibri Light"/>
          <w:b/>
          <w:color w:val="000000"/>
          <w:sz w:val="24"/>
          <w:szCs w:val="24"/>
        </w:rPr>
        <w:t xml:space="preserve">Άρθρο 1 – Αντικείμενο </w:t>
      </w:r>
    </w:p>
    <w:p w14:paraId="29D2278C" w14:textId="77777777" w:rsidR="0086578C" w:rsidRPr="00F13223" w:rsidRDefault="0086578C" w:rsidP="0086578C">
      <w:pPr>
        <w:widowControl w:val="0"/>
        <w:spacing w:after="0" w:line="276" w:lineRule="auto"/>
        <w:ind w:right="-6"/>
        <w:jc w:val="both"/>
        <w:rPr>
          <w:rFonts w:ascii="Calibri Light" w:hAnsi="Calibri Light" w:cs="Calibri Light"/>
          <w:sz w:val="24"/>
          <w:szCs w:val="24"/>
        </w:rPr>
      </w:pPr>
      <w:bookmarkStart w:id="3" w:name="_Hlk105591663"/>
      <w:r w:rsidRPr="00F13223">
        <w:rPr>
          <w:rFonts w:ascii="Calibri Light" w:hAnsi="Calibri Light" w:cs="Calibri Light"/>
          <w:color w:val="000000"/>
          <w:sz w:val="24"/>
          <w:szCs w:val="24"/>
        </w:rPr>
        <w:t>Αντικείμενο της  δημόσιας σύμβασης είναι η διοργάνωση, συμπεριλαμβανομένης της μεταφοράς, εποπτεία και εκτέλεση όλων των σταδίων επιμορφωτικής - ψυχαγωγικής εκδρομής, όπως αναλυτικά περιγράφεται παρακάτω για τη διαμονή και σίτιση.</w:t>
      </w:r>
    </w:p>
    <w:bookmarkEnd w:id="3"/>
    <w:p w14:paraId="7E43F8BA" w14:textId="77777777" w:rsidR="0086578C" w:rsidRPr="00F13223" w:rsidRDefault="0086578C" w:rsidP="0086578C">
      <w:pPr>
        <w:widowControl w:val="0"/>
        <w:spacing w:after="0" w:line="276" w:lineRule="auto"/>
        <w:jc w:val="both"/>
        <w:rPr>
          <w:rFonts w:ascii="Calibri Light" w:hAnsi="Calibri Light" w:cs="Calibri Light"/>
          <w:color w:val="000000"/>
          <w:sz w:val="24"/>
          <w:szCs w:val="24"/>
        </w:rPr>
      </w:pPr>
    </w:p>
    <w:p w14:paraId="10A9F3BB" w14:textId="77777777" w:rsidR="0086578C" w:rsidRPr="00F13223" w:rsidRDefault="0086578C" w:rsidP="0086578C">
      <w:pPr>
        <w:widowControl w:val="0"/>
        <w:spacing w:after="0" w:line="276" w:lineRule="auto"/>
        <w:jc w:val="both"/>
        <w:rPr>
          <w:rFonts w:ascii="Calibri Light" w:hAnsi="Calibri Light" w:cs="Calibri Light"/>
          <w:color w:val="000000"/>
          <w:sz w:val="24"/>
          <w:szCs w:val="24"/>
        </w:rPr>
      </w:pPr>
      <w:r w:rsidRPr="00F13223">
        <w:rPr>
          <w:rFonts w:ascii="Calibri Light" w:hAnsi="Calibri Light" w:cs="Calibri Light"/>
          <w:b/>
          <w:color w:val="000000"/>
          <w:sz w:val="24"/>
          <w:szCs w:val="24"/>
        </w:rPr>
        <w:t>Άρθρο 2</w:t>
      </w:r>
      <w:r w:rsidRPr="00F13223">
        <w:rPr>
          <w:rFonts w:ascii="Calibri Light" w:hAnsi="Calibri Light" w:cs="Calibri Light"/>
          <w:b/>
          <w:color w:val="000000"/>
          <w:sz w:val="24"/>
          <w:szCs w:val="24"/>
          <w:u w:val="single"/>
          <w:vertAlign w:val="superscript"/>
        </w:rPr>
        <w:t xml:space="preserve"> </w:t>
      </w:r>
      <w:r w:rsidRPr="00F13223">
        <w:rPr>
          <w:rFonts w:ascii="Calibri Light" w:hAnsi="Calibri Light" w:cs="Calibri Light"/>
          <w:color w:val="000000"/>
          <w:sz w:val="24"/>
          <w:szCs w:val="24"/>
        </w:rPr>
        <w:t xml:space="preserve"> - </w:t>
      </w:r>
      <w:r w:rsidRPr="00F13223">
        <w:rPr>
          <w:rFonts w:ascii="Calibri Light" w:hAnsi="Calibri Light" w:cs="Calibri Light"/>
          <w:b/>
          <w:color w:val="000000"/>
          <w:sz w:val="24"/>
          <w:szCs w:val="24"/>
        </w:rPr>
        <w:t>Διάρκεια</w:t>
      </w:r>
    </w:p>
    <w:p w14:paraId="62F7FFA9" w14:textId="05F277F1" w:rsidR="0086578C" w:rsidRPr="00F13223" w:rsidRDefault="0086578C" w:rsidP="0086578C">
      <w:pPr>
        <w:widowControl w:val="0"/>
        <w:spacing w:after="0" w:line="276" w:lineRule="auto"/>
        <w:jc w:val="both"/>
        <w:rPr>
          <w:rFonts w:ascii="Calibri Light" w:hAnsi="Calibri Light" w:cs="Calibri Light"/>
          <w:sz w:val="24"/>
          <w:szCs w:val="24"/>
        </w:rPr>
      </w:pPr>
      <w:bookmarkStart w:id="4" w:name="_Hlk53484134"/>
      <w:bookmarkEnd w:id="4"/>
      <w:r w:rsidRPr="00F13223">
        <w:rPr>
          <w:rFonts w:ascii="Calibri Light" w:hAnsi="Calibri Light" w:cs="Calibri Light"/>
          <w:color w:val="000000"/>
          <w:sz w:val="24"/>
          <w:szCs w:val="24"/>
        </w:rPr>
        <w:t xml:space="preserve">Οι οικονομικοί φορείς απαιτείται μέσω των προσφερόμενων πακέτων, να μπορούν να φιλοξενήσουν έως </w:t>
      </w:r>
      <w:r w:rsidR="001273E8" w:rsidRPr="00F13223">
        <w:rPr>
          <w:rFonts w:ascii="Calibri Light" w:hAnsi="Calibri Light" w:cs="Calibri Light"/>
          <w:color w:val="000000"/>
          <w:sz w:val="24"/>
          <w:szCs w:val="24"/>
        </w:rPr>
        <w:t>πεντακόσια</w:t>
      </w:r>
      <w:r w:rsidRPr="00F13223">
        <w:rPr>
          <w:rFonts w:ascii="Calibri Light" w:hAnsi="Calibri Light" w:cs="Calibri Light"/>
          <w:color w:val="000000"/>
          <w:sz w:val="24"/>
          <w:szCs w:val="24"/>
        </w:rPr>
        <w:t xml:space="preserve"> (</w:t>
      </w:r>
      <w:r w:rsidR="001273E8" w:rsidRPr="00F13223">
        <w:rPr>
          <w:rFonts w:ascii="Calibri Light" w:hAnsi="Calibri Light" w:cs="Calibri Light"/>
          <w:color w:val="000000"/>
          <w:sz w:val="24"/>
          <w:szCs w:val="24"/>
        </w:rPr>
        <w:t>500</w:t>
      </w:r>
      <w:r w:rsidRPr="00F13223">
        <w:rPr>
          <w:rFonts w:ascii="Calibri Light" w:hAnsi="Calibri Light" w:cs="Calibri Light"/>
          <w:color w:val="000000"/>
          <w:sz w:val="24"/>
          <w:szCs w:val="24"/>
        </w:rPr>
        <w:t xml:space="preserve">) πληρωτέα άτομα, σε έως 2 περιόδους, ανάλογα με τις συμμετοχές, κατά την περίοδο </w:t>
      </w:r>
      <w:r w:rsidRPr="00F13223">
        <w:rPr>
          <w:rFonts w:ascii="Calibri Light" w:hAnsi="Calibri Light" w:cs="Calibri Light"/>
          <w:b/>
          <w:bCs/>
          <w:color w:val="222222"/>
          <w:sz w:val="24"/>
          <w:szCs w:val="24"/>
        </w:rPr>
        <w:t>10.05.2024 - 30.06.2024</w:t>
      </w:r>
      <w:r w:rsidRPr="00F13223">
        <w:rPr>
          <w:rFonts w:ascii="Calibri Light" w:hAnsi="Calibri Light" w:cs="Calibri Light"/>
          <w:color w:val="222222"/>
          <w:sz w:val="24"/>
          <w:szCs w:val="24"/>
        </w:rPr>
        <w:t>, λαμβάνοντας υπόψη ότι τουλάχιστον το 50% των αναχωρήσεων πρέπει να έχει πραγματοποιηθεί κατά το  Μάιο  , ενώ το σύνολο των αφίξεων/επιστροφών  πρέπει να έχουν ολοκληρωθεί εντός του μηνός Ιουνίου 2024.</w:t>
      </w:r>
    </w:p>
    <w:p w14:paraId="5F17CF1C" w14:textId="77777777" w:rsidR="0086578C" w:rsidRPr="00F13223" w:rsidRDefault="0086578C" w:rsidP="0086578C">
      <w:pPr>
        <w:widowControl w:val="0"/>
        <w:spacing w:after="0" w:line="276" w:lineRule="auto"/>
        <w:jc w:val="both"/>
        <w:rPr>
          <w:rFonts w:ascii="Calibri Light" w:hAnsi="Calibri Light" w:cs="Calibri Light"/>
          <w:b/>
          <w:color w:val="000000"/>
          <w:sz w:val="24"/>
          <w:szCs w:val="24"/>
        </w:rPr>
      </w:pPr>
    </w:p>
    <w:p w14:paraId="2F714169" w14:textId="77777777" w:rsidR="0086578C" w:rsidRPr="00F13223" w:rsidRDefault="0086578C" w:rsidP="0086578C">
      <w:pPr>
        <w:widowControl w:val="0"/>
        <w:spacing w:after="0" w:line="276" w:lineRule="auto"/>
        <w:jc w:val="both"/>
        <w:rPr>
          <w:rFonts w:ascii="Calibri Light" w:hAnsi="Calibri Light" w:cs="Calibri Light"/>
          <w:b/>
          <w:color w:val="000000"/>
          <w:sz w:val="24"/>
          <w:szCs w:val="24"/>
        </w:rPr>
      </w:pPr>
      <w:r w:rsidRPr="00F13223">
        <w:rPr>
          <w:rFonts w:ascii="Calibri Light" w:hAnsi="Calibri Light" w:cs="Calibri Light"/>
          <w:b/>
          <w:color w:val="000000"/>
          <w:sz w:val="24"/>
          <w:szCs w:val="24"/>
        </w:rPr>
        <w:t>Άρθρο 3 - Γεωγραφική θέση</w:t>
      </w:r>
    </w:p>
    <w:p w14:paraId="26E723A0" w14:textId="77777777" w:rsidR="0086578C" w:rsidRPr="00F13223" w:rsidRDefault="0086578C" w:rsidP="0086578C">
      <w:pPr>
        <w:widowControl w:val="0"/>
        <w:spacing w:after="0" w:line="276" w:lineRule="auto"/>
        <w:jc w:val="both"/>
        <w:rPr>
          <w:rFonts w:ascii="Calibri Light" w:hAnsi="Calibri Light" w:cs="Calibri Light"/>
          <w:sz w:val="24"/>
          <w:szCs w:val="24"/>
        </w:rPr>
      </w:pPr>
      <w:r w:rsidRPr="00F13223">
        <w:rPr>
          <w:rFonts w:ascii="Calibri Light" w:hAnsi="Calibri Light" w:cs="Calibri Light"/>
          <w:color w:val="000000"/>
          <w:sz w:val="24"/>
          <w:szCs w:val="24"/>
        </w:rPr>
        <w:t>Το ξενοδοχείο πρέπει να βρίσκεται:</w:t>
      </w:r>
    </w:p>
    <w:p w14:paraId="0C4E79BC" w14:textId="77777777" w:rsidR="0086578C" w:rsidRPr="00F13223" w:rsidRDefault="0086578C" w:rsidP="0086578C">
      <w:pPr>
        <w:widowControl w:val="0"/>
        <w:numPr>
          <w:ilvl w:val="0"/>
          <w:numId w:val="1"/>
        </w:numPr>
        <w:shd w:val="clear" w:color="auto" w:fill="FFFFFF"/>
        <w:spacing w:after="0" w:line="276" w:lineRule="auto"/>
        <w:jc w:val="both"/>
        <w:rPr>
          <w:rFonts w:ascii="Calibri Light" w:hAnsi="Calibri Light" w:cs="Calibri Light"/>
          <w:color w:val="000000"/>
          <w:sz w:val="24"/>
          <w:szCs w:val="24"/>
        </w:rPr>
      </w:pPr>
      <w:bookmarkStart w:id="5" w:name="_Hlk105588094"/>
      <w:bookmarkEnd w:id="5"/>
      <w:r w:rsidRPr="00F13223">
        <w:rPr>
          <w:rFonts w:ascii="Calibri Light" w:hAnsi="Calibri Light" w:cs="Calibri Light"/>
          <w:color w:val="000000"/>
          <w:sz w:val="24"/>
          <w:szCs w:val="24"/>
        </w:rPr>
        <w:t xml:space="preserve">Εντός των διοικητικών ορίων του Δήμου </w:t>
      </w:r>
      <w:proofErr w:type="spellStart"/>
      <w:r w:rsidRPr="00F13223">
        <w:rPr>
          <w:rFonts w:ascii="Calibri Light" w:hAnsi="Calibri Light" w:cs="Calibri Light"/>
          <w:color w:val="000000"/>
          <w:sz w:val="24"/>
          <w:szCs w:val="24"/>
        </w:rPr>
        <w:t>Μώλου</w:t>
      </w:r>
      <w:proofErr w:type="spellEnd"/>
      <w:r w:rsidRPr="00F13223">
        <w:rPr>
          <w:rFonts w:ascii="Calibri Light" w:hAnsi="Calibri Light" w:cs="Calibri Light"/>
          <w:color w:val="000000"/>
          <w:sz w:val="24"/>
          <w:szCs w:val="24"/>
        </w:rPr>
        <w:t xml:space="preserve"> – Αγίου Κωνσταντίνου  της Στερεάς </w:t>
      </w:r>
      <w:r w:rsidRPr="00F13223">
        <w:rPr>
          <w:rFonts w:ascii="Calibri Light" w:hAnsi="Calibri Light" w:cs="Calibri Light"/>
          <w:color w:val="000000"/>
          <w:sz w:val="24"/>
          <w:szCs w:val="24"/>
        </w:rPr>
        <w:lastRenderedPageBreak/>
        <w:t xml:space="preserve">Ελλάδας  της Περιφερειακής Ενότητας Φθιώτιδας </w:t>
      </w:r>
    </w:p>
    <w:p w14:paraId="39A0D526" w14:textId="77777777" w:rsidR="0086578C" w:rsidRPr="00F13223" w:rsidRDefault="0086578C" w:rsidP="0086578C">
      <w:pPr>
        <w:widowControl w:val="0"/>
        <w:numPr>
          <w:ilvl w:val="0"/>
          <w:numId w:val="1"/>
        </w:numPr>
        <w:shd w:val="clear" w:color="auto" w:fill="FFFFFF"/>
        <w:spacing w:after="0" w:line="276" w:lineRule="auto"/>
        <w:jc w:val="both"/>
        <w:rPr>
          <w:rFonts w:ascii="Calibri Light" w:hAnsi="Calibri Light" w:cs="Calibri Light"/>
          <w:sz w:val="24"/>
          <w:szCs w:val="24"/>
        </w:rPr>
      </w:pPr>
      <w:r w:rsidRPr="00F13223">
        <w:rPr>
          <w:rFonts w:ascii="Calibri Light" w:hAnsi="Calibri Light" w:cs="Calibri Light"/>
          <w:color w:val="000000"/>
          <w:sz w:val="24"/>
          <w:szCs w:val="24"/>
        </w:rPr>
        <w:t>Η είσοδος του ξενοδοχείου να βρίσκεται σε απόσταση έως 50 μέτρα (πεζοπορίας) από τη θάλασσα, που να ενδείκνυται για κολύμπι και θα υπάρχει άνετη πρόσβαση (χωρίς βράχους, εμπόδια ή πολλά σκαλιά) για ανθρώπους με κινητικές δυσκολίες.</w:t>
      </w:r>
    </w:p>
    <w:p w14:paraId="6A1DE0F4" w14:textId="77777777" w:rsidR="0086578C" w:rsidRPr="00F13223" w:rsidRDefault="0086578C" w:rsidP="0086578C">
      <w:pPr>
        <w:widowControl w:val="0"/>
        <w:numPr>
          <w:ilvl w:val="0"/>
          <w:numId w:val="1"/>
        </w:numPr>
        <w:shd w:val="clear" w:color="auto" w:fill="FFFFFF"/>
        <w:spacing w:after="0" w:line="276" w:lineRule="auto"/>
        <w:jc w:val="both"/>
        <w:rPr>
          <w:rFonts w:ascii="Calibri Light" w:hAnsi="Calibri Light" w:cs="Calibri Light"/>
          <w:sz w:val="24"/>
          <w:szCs w:val="24"/>
        </w:rPr>
      </w:pPr>
      <w:r w:rsidRPr="00F13223">
        <w:rPr>
          <w:rFonts w:ascii="Calibri Light" w:hAnsi="Calibri Light" w:cs="Calibri Light"/>
          <w:sz w:val="24"/>
          <w:szCs w:val="24"/>
        </w:rPr>
        <w:t xml:space="preserve">Να  βρίσκεται  σε  απόσταση  όχι  μεγαλύτερη  των  15  χιλιομέτρων από  Δημόσιο   Νοσοκομείο  η  Κέντρο   Υγείας.  </w:t>
      </w:r>
    </w:p>
    <w:p w14:paraId="174BDBCA" w14:textId="77777777" w:rsidR="0086578C" w:rsidRPr="00F13223" w:rsidRDefault="0086578C" w:rsidP="0086578C">
      <w:pPr>
        <w:widowControl w:val="0"/>
        <w:tabs>
          <w:tab w:val="left" w:pos="786"/>
        </w:tabs>
        <w:spacing w:after="0" w:line="276" w:lineRule="auto"/>
        <w:jc w:val="both"/>
        <w:rPr>
          <w:rFonts w:ascii="Calibri Light" w:hAnsi="Calibri Light" w:cs="Calibri Light"/>
          <w:b/>
          <w:color w:val="000000"/>
          <w:sz w:val="24"/>
          <w:szCs w:val="24"/>
        </w:rPr>
      </w:pPr>
      <w:r w:rsidRPr="00F13223">
        <w:rPr>
          <w:rFonts w:ascii="Calibri Light" w:hAnsi="Calibri Light" w:cs="Calibri Light"/>
          <w:b/>
          <w:color w:val="000000"/>
          <w:sz w:val="24"/>
          <w:szCs w:val="24"/>
        </w:rPr>
        <w:t>Άρθρο 4 - Κτιριακές Προδιαγραφές, Δωμάτια Ξενοδοχείου</w:t>
      </w:r>
    </w:p>
    <w:p w14:paraId="543BA47B" w14:textId="24A4B71F" w:rsidR="0086578C" w:rsidRPr="00F13223" w:rsidRDefault="0086578C" w:rsidP="0086578C">
      <w:pPr>
        <w:widowControl w:val="0"/>
        <w:spacing w:after="0" w:line="276" w:lineRule="auto"/>
        <w:jc w:val="both"/>
        <w:rPr>
          <w:rFonts w:ascii="Calibri Light" w:hAnsi="Calibri Light" w:cs="Calibri Light"/>
          <w:color w:val="FF0000"/>
          <w:sz w:val="24"/>
          <w:szCs w:val="24"/>
        </w:rPr>
      </w:pPr>
      <w:r w:rsidRPr="00F13223">
        <w:rPr>
          <w:rFonts w:ascii="Calibri Light" w:hAnsi="Calibri Light" w:cs="Calibri Light"/>
          <w:color w:val="000000"/>
          <w:sz w:val="24"/>
          <w:szCs w:val="24"/>
        </w:rPr>
        <w:t xml:space="preserve">Το </w:t>
      </w:r>
      <w:r w:rsidRPr="00F13223">
        <w:rPr>
          <w:rFonts w:ascii="Calibri Light" w:hAnsi="Calibri Light" w:cs="Calibri Light"/>
          <w:sz w:val="24"/>
          <w:szCs w:val="24"/>
        </w:rPr>
        <w:t xml:space="preserve">ξενοδοχείο πρέπει να είναι </w:t>
      </w:r>
      <w:r w:rsidR="00D44747" w:rsidRPr="00F13223">
        <w:rPr>
          <w:rFonts w:ascii="Calibri Light" w:hAnsi="Calibri Light" w:cs="Calibri Light"/>
          <w:sz w:val="24"/>
          <w:szCs w:val="24"/>
        </w:rPr>
        <w:t>πέντε</w:t>
      </w:r>
      <w:r w:rsidRPr="00F13223">
        <w:rPr>
          <w:rFonts w:ascii="Calibri Light" w:hAnsi="Calibri Light" w:cs="Calibri Light"/>
          <w:sz w:val="24"/>
          <w:szCs w:val="24"/>
        </w:rPr>
        <w:t xml:space="preserve"> (5*) αστέρων και να διαθέτει:</w:t>
      </w:r>
      <w:r w:rsidRPr="00F13223">
        <w:rPr>
          <w:rFonts w:ascii="Calibri Light" w:hAnsi="Calibri Light" w:cs="Calibri Light"/>
          <w:sz w:val="24"/>
          <w:szCs w:val="24"/>
        </w:rPr>
        <w:tab/>
      </w:r>
    </w:p>
    <w:p w14:paraId="0F21E332" w14:textId="77777777" w:rsidR="0086578C" w:rsidRPr="00F13223" w:rsidRDefault="0086578C" w:rsidP="0086578C">
      <w:pPr>
        <w:widowControl w:val="0"/>
        <w:numPr>
          <w:ilvl w:val="0"/>
          <w:numId w:val="2"/>
        </w:numPr>
        <w:spacing w:after="0" w:line="276" w:lineRule="auto"/>
        <w:jc w:val="both"/>
        <w:rPr>
          <w:rFonts w:ascii="Calibri Light" w:hAnsi="Calibri Light" w:cs="Calibri Light"/>
          <w:sz w:val="24"/>
          <w:szCs w:val="24"/>
        </w:rPr>
      </w:pPr>
      <w:r w:rsidRPr="00F13223">
        <w:rPr>
          <w:rFonts w:ascii="Calibri Light" w:hAnsi="Calibri Light" w:cs="Calibri Light"/>
          <w:sz w:val="24"/>
          <w:szCs w:val="24"/>
        </w:rPr>
        <w:t>Κατ’ ελάχιστον 170 δωμάτια.</w:t>
      </w:r>
    </w:p>
    <w:p w14:paraId="2215A6D8" w14:textId="21452594"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xml:space="preserve">Ικανή διαθεσιμότητα δίκλινων δωματίων (με δύο μονά κρεβάτια έκαστο) ώστε όλοι οι ωφελούμενοι να μπορούν να καταλύσουν στο ξενοδοχείο σε δίκλινα δωμάτια, </w:t>
      </w:r>
      <w:r w:rsidRPr="00F13223">
        <w:rPr>
          <w:rFonts w:ascii="Calibri Light" w:hAnsi="Calibri Light" w:cs="Calibri Light"/>
          <w:color w:val="000000"/>
          <w:sz w:val="24"/>
          <w:szCs w:val="24"/>
          <w:lang w:val="en-US"/>
        </w:rPr>
        <w:t>boudoir</w:t>
      </w:r>
      <w:r w:rsidRPr="00F13223">
        <w:rPr>
          <w:rFonts w:ascii="Calibri Light" w:hAnsi="Calibri Light" w:cs="Calibri Light"/>
          <w:color w:val="000000"/>
          <w:sz w:val="24"/>
          <w:szCs w:val="24"/>
        </w:rPr>
        <w:t xml:space="preserve"> με καθρέφτη , </w:t>
      </w:r>
      <w:r w:rsidRPr="00F13223">
        <w:rPr>
          <w:rFonts w:ascii="Calibri Light" w:hAnsi="Calibri Light" w:cs="Calibri Light"/>
          <w:color w:val="000000"/>
          <w:sz w:val="24"/>
          <w:szCs w:val="24"/>
          <w:lang w:val="en-US"/>
        </w:rPr>
        <w:t>coffee</w:t>
      </w:r>
      <w:r w:rsidRPr="00F13223">
        <w:rPr>
          <w:rFonts w:ascii="Calibri Light" w:hAnsi="Calibri Light" w:cs="Calibri Light"/>
          <w:color w:val="000000"/>
          <w:sz w:val="24"/>
          <w:szCs w:val="24"/>
        </w:rPr>
        <w:t xml:space="preserve"> </w:t>
      </w:r>
      <w:r w:rsidRPr="00F13223">
        <w:rPr>
          <w:rFonts w:ascii="Calibri Light" w:hAnsi="Calibri Light" w:cs="Calibri Light"/>
          <w:color w:val="000000"/>
          <w:sz w:val="24"/>
          <w:szCs w:val="24"/>
          <w:lang w:val="en-US"/>
        </w:rPr>
        <w:t>table</w:t>
      </w:r>
      <w:r w:rsidR="001273E8" w:rsidRPr="00F13223">
        <w:rPr>
          <w:rFonts w:ascii="Calibri Light" w:hAnsi="Calibri Light" w:cs="Calibri Light"/>
          <w:color w:val="000000"/>
          <w:sz w:val="24"/>
          <w:szCs w:val="24"/>
        </w:rPr>
        <w:t>, σχάρα αποσκευών</w:t>
      </w:r>
      <w:r w:rsidR="005A6CB7" w:rsidRPr="00F13223">
        <w:rPr>
          <w:rFonts w:ascii="Calibri Light" w:hAnsi="Calibri Light" w:cs="Calibri Light"/>
          <w:color w:val="000000"/>
          <w:sz w:val="24"/>
          <w:szCs w:val="24"/>
        </w:rPr>
        <w:t>, καρέκλες.</w:t>
      </w:r>
    </w:p>
    <w:p w14:paraId="33AE705B" w14:textId="77777777"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xml:space="preserve">Ηλεκτρικές υποδομές : φως δίπλα στο κρεββάτι, κεντρικός διακόπτης στην είσοδο του δωματίου, </w:t>
      </w:r>
      <w:proofErr w:type="spellStart"/>
      <w:r w:rsidRPr="00F13223">
        <w:rPr>
          <w:rFonts w:ascii="Calibri Light" w:hAnsi="Calibri Light" w:cs="Calibri Light"/>
          <w:color w:val="000000"/>
          <w:sz w:val="24"/>
          <w:szCs w:val="24"/>
        </w:rPr>
        <w:t>προσβάσιμες</w:t>
      </w:r>
      <w:proofErr w:type="spellEnd"/>
      <w:r w:rsidRPr="00F13223">
        <w:rPr>
          <w:rFonts w:ascii="Calibri Light" w:hAnsi="Calibri Light" w:cs="Calibri Light"/>
          <w:color w:val="000000"/>
          <w:sz w:val="24"/>
          <w:szCs w:val="24"/>
        </w:rPr>
        <w:t xml:space="preserve"> πρίζες στο δωμάτιο </w:t>
      </w:r>
    </w:p>
    <w:p w14:paraId="46191C43" w14:textId="77777777"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xml:space="preserve">Θυρίδα ασφαλείας στα </w:t>
      </w:r>
      <w:proofErr w:type="spellStart"/>
      <w:r w:rsidRPr="00F13223">
        <w:rPr>
          <w:rFonts w:ascii="Calibri Light" w:hAnsi="Calibri Light" w:cs="Calibri Light"/>
          <w:color w:val="000000"/>
          <w:sz w:val="24"/>
          <w:szCs w:val="24"/>
        </w:rPr>
        <w:t>δωματια</w:t>
      </w:r>
      <w:proofErr w:type="spellEnd"/>
      <w:r w:rsidRPr="00F13223">
        <w:rPr>
          <w:rFonts w:ascii="Calibri Light" w:hAnsi="Calibri Light" w:cs="Calibri Light"/>
          <w:color w:val="000000"/>
          <w:sz w:val="24"/>
          <w:szCs w:val="24"/>
        </w:rPr>
        <w:t xml:space="preserve">/  </w:t>
      </w:r>
      <w:r w:rsidRPr="00F13223">
        <w:rPr>
          <w:rFonts w:ascii="Calibri Light" w:hAnsi="Calibri Light" w:cs="Calibri Light"/>
          <w:color w:val="000000"/>
          <w:sz w:val="24"/>
          <w:szCs w:val="24"/>
          <w:lang w:val="en-US"/>
        </w:rPr>
        <w:t>reception</w:t>
      </w:r>
      <w:r w:rsidRPr="00F13223">
        <w:rPr>
          <w:rFonts w:ascii="Calibri Light" w:hAnsi="Calibri Light" w:cs="Calibri Light"/>
          <w:color w:val="000000"/>
          <w:sz w:val="24"/>
          <w:szCs w:val="24"/>
        </w:rPr>
        <w:t xml:space="preserve"> (δωρεάν ) </w:t>
      </w:r>
    </w:p>
    <w:p w14:paraId="4C5E21F0" w14:textId="77777777"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xml:space="preserve">Κλιματισμός και θέρμανση στα δωμάτια </w:t>
      </w:r>
    </w:p>
    <w:p w14:paraId="5248C7BB" w14:textId="77777777"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Εστιατόριο με χωρητικότητα κατ’ ελάχιστον 200 ατόμων ώστε να ικανοποιούνται οι προφυλάξεις για την αποφυγή του συνωστισμού.</w:t>
      </w:r>
    </w:p>
    <w:p w14:paraId="4D233F14" w14:textId="77777777"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Πισίνα εντός του ξενοδοχειακού συγκροτήματος.</w:t>
      </w:r>
    </w:p>
    <w:p w14:paraId="5C37BC8E" w14:textId="77777777"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xml:space="preserve">Πλήρης τήρηση των πρωτοκόλλων για την καταπολέμηση της πανδημίας του </w:t>
      </w:r>
      <w:proofErr w:type="spellStart"/>
      <w:r w:rsidRPr="00F13223">
        <w:rPr>
          <w:rFonts w:ascii="Calibri Light" w:hAnsi="Calibri Light" w:cs="Calibri Light"/>
          <w:color w:val="000000"/>
          <w:sz w:val="24"/>
          <w:szCs w:val="24"/>
        </w:rPr>
        <w:t>κορωνοϊού</w:t>
      </w:r>
      <w:proofErr w:type="spellEnd"/>
      <w:r w:rsidRPr="00F13223">
        <w:rPr>
          <w:rFonts w:ascii="Calibri Light" w:hAnsi="Calibri Light" w:cs="Calibri Light"/>
          <w:color w:val="000000"/>
          <w:sz w:val="24"/>
          <w:szCs w:val="24"/>
        </w:rPr>
        <w:t xml:space="preserve">. </w:t>
      </w:r>
    </w:p>
    <w:p w14:paraId="614968B4" w14:textId="77777777" w:rsidR="0086578C" w:rsidRPr="00F13223" w:rsidRDefault="0086578C" w:rsidP="0086578C">
      <w:pPr>
        <w:widowControl w:val="0"/>
        <w:numPr>
          <w:ilvl w:val="0"/>
          <w:numId w:val="2"/>
        </w:numPr>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Τα δωμάτια πρέπει να διαθέτουν καθημερινή υπηρεσία καθαριότητας, ιδιωτικό μπάνιο, ψυγείο, τηλεόραση. Επίσης πρέπει να πληρούν τις προϋποθέσεις που ορίζονται από την σχετική νομοθεσία για την κατηγορία του ξενοδοχείου.</w:t>
      </w:r>
    </w:p>
    <w:p w14:paraId="5842A86A" w14:textId="77777777" w:rsidR="0086578C" w:rsidRPr="00F13223" w:rsidRDefault="0086578C" w:rsidP="0086578C">
      <w:pPr>
        <w:widowControl w:val="0"/>
        <w:spacing w:after="0" w:line="276" w:lineRule="auto"/>
        <w:rPr>
          <w:rFonts w:ascii="Calibri Light" w:hAnsi="Calibri Light" w:cs="Calibri Light"/>
          <w:color w:val="000000"/>
          <w:sz w:val="24"/>
          <w:szCs w:val="24"/>
        </w:rPr>
      </w:pPr>
    </w:p>
    <w:p w14:paraId="1043E159" w14:textId="77777777" w:rsidR="0086578C" w:rsidRPr="00F13223" w:rsidRDefault="0086578C" w:rsidP="0086578C">
      <w:pPr>
        <w:widowControl w:val="0"/>
        <w:tabs>
          <w:tab w:val="left" w:pos="786"/>
        </w:tabs>
        <w:spacing w:after="0" w:line="276" w:lineRule="auto"/>
        <w:rPr>
          <w:rFonts w:ascii="Calibri Light" w:hAnsi="Calibri Light" w:cs="Calibri Light"/>
          <w:b/>
          <w:color w:val="000000"/>
          <w:sz w:val="24"/>
          <w:szCs w:val="24"/>
        </w:rPr>
      </w:pPr>
      <w:r w:rsidRPr="00F13223">
        <w:rPr>
          <w:rFonts w:ascii="Calibri Light" w:hAnsi="Calibri Light" w:cs="Calibri Light"/>
          <w:b/>
          <w:color w:val="000000"/>
          <w:sz w:val="24"/>
          <w:szCs w:val="24"/>
        </w:rPr>
        <w:t xml:space="preserve">Άρθρο 5 - Σίτιση – Ψυχαγωγία </w:t>
      </w:r>
    </w:p>
    <w:p w14:paraId="1728C9F5" w14:textId="0DFD9467" w:rsidR="0086578C" w:rsidRPr="00F13223" w:rsidRDefault="0086578C" w:rsidP="0086578C">
      <w:pPr>
        <w:widowControl w:val="0"/>
        <w:tabs>
          <w:tab w:val="left" w:pos="786"/>
        </w:tabs>
        <w:spacing w:after="0" w:line="276" w:lineRule="auto"/>
        <w:jc w:val="both"/>
        <w:rPr>
          <w:rFonts w:ascii="Calibri Light" w:hAnsi="Calibri Light" w:cs="Calibri Light"/>
          <w:sz w:val="24"/>
          <w:szCs w:val="24"/>
        </w:rPr>
      </w:pPr>
      <w:bookmarkStart w:id="6" w:name="_Hlk534841341"/>
      <w:bookmarkEnd w:id="6"/>
      <w:r w:rsidRPr="00F13223">
        <w:rPr>
          <w:rFonts w:ascii="Calibri Light" w:hAnsi="Calibri Light" w:cs="Calibri Light"/>
          <w:color w:val="000000"/>
          <w:sz w:val="24"/>
          <w:szCs w:val="24"/>
        </w:rPr>
        <w:t>Όσον αφορά στη σίτιση των μελών</w:t>
      </w:r>
      <w:r w:rsidR="00D44747" w:rsidRPr="00F13223">
        <w:rPr>
          <w:rFonts w:ascii="Calibri Light" w:hAnsi="Calibri Light" w:cs="Calibri Light"/>
          <w:color w:val="000000"/>
          <w:sz w:val="24"/>
          <w:szCs w:val="24"/>
        </w:rPr>
        <w:t xml:space="preserve"> ΚΑΠΗ</w:t>
      </w:r>
      <w:r w:rsidRPr="00F13223">
        <w:rPr>
          <w:rFonts w:ascii="Calibri Light" w:hAnsi="Calibri Light" w:cs="Calibri Light"/>
          <w:color w:val="000000"/>
          <w:sz w:val="24"/>
          <w:szCs w:val="24"/>
        </w:rPr>
        <w:t xml:space="preserve"> κατά τη διάρκεια των διακοπών ο οικονομικός φορέας πρέπει να παρέχει:</w:t>
      </w:r>
    </w:p>
    <w:p w14:paraId="12D87F71" w14:textId="77777777" w:rsidR="0086578C" w:rsidRPr="00F13223" w:rsidRDefault="0086578C" w:rsidP="0086578C">
      <w:pPr>
        <w:widowControl w:val="0"/>
        <w:numPr>
          <w:ilvl w:val="0"/>
          <w:numId w:val="5"/>
        </w:numPr>
        <w:spacing w:after="0" w:line="276" w:lineRule="auto"/>
        <w:jc w:val="both"/>
        <w:rPr>
          <w:rFonts w:ascii="Calibri Light" w:hAnsi="Calibri Light" w:cs="Calibri Light"/>
          <w:b/>
          <w:sz w:val="24"/>
          <w:szCs w:val="24"/>
        </w:rPr>
      </w:pPr>
      <w:r w:rsidRPr="00F13223">
        <w:rPr>
          <w:rFonts w:ascii="Calibri Light" w:hAnsi="Calibri Light" w:cs="Calibri Light"/>
          <w:b/>
          <w:sz w:val="24"/>
          <w:szCs w:val="24"/>
        </w:rPr>
        <w:t xml:space="preserve">Δωρεάν πρωινό , μεσημεριανό  δείπνο σε μπουφέ για κάθε διανυκτέρευση ( </w:t>
      </w:r>
      <w:r w:rsidRPr="00F13223">
        <w:rPr>
          <w:rFonts w:ascii="Calibri Light" w:hAnsi="Calibri Light" w:cs="Calibri Light"/>
          <w:b/>
          <w:sz w:val="24"/>
          <w:szCs w:val="24"/>
          <w:lang w:val="en-US"/>
        </w:rPr>
        <w:t>all</w:t>
      </w:r>
      <w:r w:rsidRPr="00F13223">
        <w:rPr>
          <w:rFonts w:ascii="Calibri Light" w:hAnsi="Calibri Light" w:cs="Calibri Light"/>
          <w:b/>
          <w:sz w:val="24"/>
          <w:szCs w:val="24"/>
        </w:rPr>
        <w:t xml:space="preserve"> </w:t>
      </w:r>
      <w:r w:rsidRPr="00F13223">
        <w:rPr>
          <w:rFonts w:ascii="Calibri Light" w:hAnsi="Calibri Light" w:cs="Calibri Light"/>
          <w:b/>
          <w:sz w:val="24"/>
          <w:szCs w:val="24"/>
          <w:lang w:val="en-US"/>
        </w:rPr>
        <w:t>inclusive</w:t>
      </w:r>
      <w:r w:rsidRPr="00F13223">
        <w:rPr>
          <w:rFonts w:ascii="Calibri Light" w:hAnsi="Calibri Light" w:cs="Calibri Light"/>
          <w:b/>
          <w:sz w:val="24"/>
          <w:szCs w:val="24"/>
        </w:rPr>
        <w:t>) .</w:t>
      </w:r>
    </w:p>
    <w:p w14:paraId="41EFFC11" w14:textId="43F949B4" w:rsidR="00B02FD2" w:rsidRPr="00F13223" w:rsidRDefault="00B02FD2" w:rsidP="00B02FD2">
      <w:pPr>
        <w:widowControl w:val="0"/>
        <w:spacing w:after="0" w:line="276" w:lineRule="auto"/>
        <w:ind w:left="720"/>
        <w:jc w:val="both"/>
        <w:rPr>
          <w:rFonts w:ascii="Calibri Light" w:hAnsi="Calibri Light" w:cs="Calibri Light"/>
          <w:sz w:val="24"/>
          <w:szCs w:val="24"/>
        </w:rPr>
      </w:pPr>
    </w:p>
    <w:p w14:paraId="169DD7D0" w14:textId="646BD46F" w:rsidR="0086578C" w:rsidRPr="00F13223" w:rsidRDefault="0086578C" w:rsidP="0086578C">
      <w:pPr>
        <w:keepNext/>
        <w:widowControl w:val="0"/>
        <w:spacing w:before="240" w:after="60" w:line="276" w:lineRule="auto"/>
        <w:rPr>
          <w:rFonts w:ascii="Calibri Light" w:hAnsi="Calibri Light" w:cs="Calibri Light"/>
          <w:b/>
          <w:color w:val="000000"/>
          <w:sz w:val="24"/>
          <w:szCs w:val="24"/>
        </w:rPr>
      </w:pPr>
      <w:r w:rsidRPr="00F13223">
        <w:rPr>
          <w:rFonts w:ascii="Calibri Light" w:hAnsi="Calibri Light" w:cs="Calibri Light"/>
          <w:b/>
          <w:color w:val="000000"/>
          <w:sz w:val="24"/>
          <w:szCs w:val="24"/>
        </w:rPr>
        <w:t xml:space="preserve">Άρθρο 6 - </w:t>
      </w:r>
      <w:r w:rsidR="00CA5756" w:rsidRPr="00F13223">
        <w:rPr>
          <w:rFonts w:ascii="Calibri Light" w:hAnsi="Calibri Light" w:cs="Calibri Light"/>
          <w:b/>
          <w:color w:val="000000"/>
          <w:sz w:val="24"/>
          <w:szCs w:val="24"/>
        </w:rPr>
        <w:t>Καταλληλόλητα</w:t>
      </w:r>
      <w:r w:rsidRPr="00F13223">
        <w:rPr>
          <w:rFonts w:ascii="Calibri Light" w:hAnsi="Calibri Light" w:cs="Calibri Light"/>
          <w:b/>
          <w:color w:val="000000"/>
          <w:sz w:val="24"/>
          <w:szCs w:val="24"/>
        </w:rPr>
        <w:t xml:space="preserve"> άσκησης επαγγελματικής δραστηριότητας</w:t>
      </w:r>
    </w:p>
    <w:p w14:paraId="406CFE29" w14:textId="77777777" w:rsidR="0086578C" w:rsidRPr="00F13223" w:rsidRDefault="0086578C" w:rsidP="0086578C">
      <w:pPr>
        <w:widowControl w:val="0"/>
        <w:spacing w:after="0" w:line="276" w:lineRule="auto"/>
        <w:jc w:val="both"/>
        <w:rPr>
          <w:rFonts w:ascii="Calibri Light" w:hAnsi="Calibri Light" w:cs="Calibri Light"/>
          <w:color w:val="000000"/>
          <w:sz w:val="24"/>
          <w:szCs w:val="24"/>
        </w:rPr>
      </w:pPr>
      <w:bookmarkStart w:id="7" w:name="_Hlk76999539"/>
      <w:bookmarkStart w:id="8" w:name="_Hlk105591784"/>
      <w:r w:rsidRPr="00F13223">
        <w:rPr>
          <w:rFonts w:ascii="Calibri Light" w:hAnsi="Calibri Light" w:cs="Calibri Light"/>
          <w:color w:val="000000"/>
          <w:sz w:val="24"/>
          <w:szCs w:val="24"/>
        </w:rPr>
        <w:t xml:space="preserve">Οι οικονομικοί φορείς που συμμετέχουν στην διαδικασία σύναψης της δημόσιας σύμβασης απαιτείται: </w:t>
      </w:r>
    </w:p>
    <w:p w14:paraId="305F3C31" w14:textId="13D359F8" w:rsidR="0086578C" w:rsidRPr="00F13223" w:rsidRDefault="0086578C" w:rsidP="0086578C">
      <w:pPr>
        <w:widowControl w:val="0"/>
        <w:spacing w:after="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xml:space="preserve">1. Να δραστηριοποιούνται στον κλάδο των γραφείων </w:t>
      </w:r>
      <w:r w:rsidR="00CA5756" w:rsidRPr="00F13223">
        <w:rPr>
          <w:rFonts w:ascii="Calibri Light" w:hAnsi="Calibri Light" w:cs="Calibri Light"/>
          <w:color w:val="000000"/>
          <w:sz w:val="24"/>
          <w:szCs w:val="24"/>
        </w:rPr>
        <w:t>ταξιδιών</w:t>
      </w:r>
      <w:r w:rsidRPr="00F13223">
        <w:rPr>
          <w:rFonts w:ascii="Calibri Light" w:hAnsi="Calibri Light" w:cs="Calibri Light"/>
          <w:color w:val="000000"/>
          <w:sz w:val="24"/>
          <w:szCs w:val="24"/>
        </w:rPr>
        <w:t xml:space="preserve"> γενικού τουρισμού ή στον ξενοδοχειακό κλάδο και να πληρούν τις νόμιμες προϋποθέσεις και προδιαγραφές για την παροχή της συγκεκριμένης υπηρεσίας.</w:t>
      </w:r>
    </w:p>
    <w:p w14:paraId="509500B6" w14:textId="77777777" w:rsidR="0086578C" w:rsidRPr="00F13223" w:rsidRDefault="0086578C" w:rsidP="0086578C">
      <w:pPr>
        <w:spacing w:after="0" w:line="276" w:lineRule="auto"/>
        <w:jc w:val="both"/>
        <w:rPr>
          <w:rFonts w:ascii="Calibri Light" w:hAnsi="Calibri Light" w:cs="Calibri Light"/>
          <w:b/>
          <w:sz w:val="24"/>
          <w:szCs w:val="24"/>
          <w:lang w:eastAsia="el-GR" w:bidi="ar-SA"/>
        </w:rPr>
      </w:pPr>
      <w:r w:rsidRPr="00F13223">
        <w:rPr>
          <w:rFonts w:ascii="Calibri Light" w:hAnsi="Calibri Light" w:cs="Calibri Light"/>
          <w:sz w:val="24"/>
          <w:szCs w:val="24"/>
          <w:lang w:eastAsia="el-GR" w:bidi="ar-SA"/>
        </w:rPr>
        <w:t>2. Να είναι εγγεγραμμένοι στο οικείο επιμελητήριο, από το οποίο θα βεβαιώνονται η εγγραφή τους σε αυτό και το ειδικό επάγγελμα ή το είδος των υπηρεσιών που παρέχουν (ή αντίστοιχη βεβαίωση άσκησης επαγγέλματος από αρμόδια δημόσια αρχή). Η σχετική βεβαίωση θα καλύπτει την άσκηση δραστηριοτήτων κατά το τρέχον έτος.</w:t>
      </w:r>
    </w:p>
    <w:bookmarkEnd w:id="7"/>
    <w:p w14:paraId="7F4928F2" w14:textId="77777777" w:rsidR="0086578C" w:rsidRPr="00F13223" w:rsidRDefault="0086578C" w:rsidP="0086578C">
      <w:pPr>
        <w:widowControl w:val="0"/>
        <w:spacing w:after="0" w:line="276" w:lineRule="auto"/>
        <w:jc w:val="both"/>
        <w:rPr>
          <w:rFonts w:ascii="Calibri Light" w:hAnsi="Calibri Light" w:cs="Calibri Light"/>
          <w:b/>
          <w:color w:val="000000"/>
          <w:sz w:val="24"/>
          <w:szCs w:val="24"/>
        </w:rPr>
      </w:pPr>
    </w:p>
    <w:bookmarkEnd w:id="8"/>
    <w:p w14:paraId="34B4BC28" w14:textId="77777777" w:rsidR="0086578C" w:rsidRPr="00F13223" w:rsidRDefault="0086578C" w:rsidP="0086578C">
      <w:pPr>
        <w:widowControl w:val="0"/>
        <w:spacing w:after="0" w:line="276" w:lineRule="auto"/>
        <w:jc w:val="both"/>
        <w:rPr>
          <w:rFonts w:ascii="Calibri Light" w:hAnsi="Calibri Light" w:cs="Calibri Light"/>
          <w:b/>
          <w:color w:val="000000"/>
          <w:sz w:val="24"/>
          <w:szCs w:val="24"/>
        </w:rPr>
      </w:pPr>
      <w:r w:rsidRPr="00F13223">
        <w:rPr>
          <w:rFonts w:ascii="Calibri Light" w:hAnsi="Calibri Light" w:cs="Calibri Light"/>
          <w:b/>
          <w:color w:val="000000"/>
          <w:sz w:val="24"/>
          <w:szCs w:val="24"/>
        </w:rPr>
        <w:t>Άρθρο 7 - Τεχνική και επαγγελματική ικανότητα</w:t>
      </w:r>
    </w:p>
    <w:p w14:paraId="14A32845" w14:textId="4106120C" w:rsidR="0086578C" w:rsidRPr="00F13223" w:rsidRDefault="0086578C" w:rsidP="0086578C">
      <w:pPr>
        <w:widowControl w:val="0"/>
        <w:spacing w:after="200" w:line="276" w:lineRule="auto"/>
        <w:ind w:right="-6"/>
        <w:jc w:val="both"/>
        <w:rPr>
          <w:rFonts w:ascii="Calibri Light" w:hAnsi="Calibri Light" w:cs="Calibri Light"/>
          <w:sz w:val="24"/>
          <w:szCs w:val="24"/>
        </w:rPr>
      </w:pPr>
      <w:r w:rsidRPr="00F13223">
        <w:rPr>
          <w:rFonts w:ascii="Calibri Light" w:hAnsi="Calibri Light" w:cs="Calibri Light"/>
          <w:color w:val="000000"/>
          <w:sz w:val="24"/>
          <w:szCs w:val="24"/>
        </w:rPr>
        <w:t xml:space="preserve">Όσον αφορά στην τεχνική και επαγγελματική ικανότητα για την παρούσα διαδικασία σύναψης της παρούσας δημόσιας σύμβασης, οι οικονομικοί φορείς απαιτείται μέσω των προσφερόμενων πακέτων, να μπορούν να μεταφέρουν και να φιλοξενήσουν έως </w:t>
      </w:r>
      <w:r w:rsidR="007254BB" w:rsidRPr="00F13223">
        <w:rPr>
          <w:rFonts w:ascii="Calibri Light" w:hAnsi="Calibri Light" w:cs="Calibri Light"/>
          <w:color w:val="000000"/>
          <w:sz w:val="24"/>
          <w:szCs w:val="24"/>
        </w:rPr>
        <w:t>πεντακόσια</w:t>
      </w:r>
      <w:r w:rsidRPr="00F13223">
        <w:rPr>
          <w:rFonts w:ascii="Calibri Light" w:hAnsi="Calibri Light" w:cs="Calibri Light"/>
          <w:color w:val="000000"/>
          <w:sz w:val="24"/>
          <w:szCs w:val="24"/>
        </w:rPr>
        <w:t xml:space="preserve"> </w:t>
      </w:r>
      <w:r w:rsidRPr="00F13223">
        <w:rPr>
          <w:rFonts w:ascii="Calibri Light" w:hAnsi="Calibri Light" w:cs="Calibri Light"/>
          <w:b/>
          <w:bCs/>
          <w:color w:val="000000"/>
          <w:sz w:val="24"/>
          <w:szCs w:val="24"/>
        </w:rPr>
        <w:t>(500) άτομα,</w:t>
      </w:r>
      <w:r w:rsidRPr="00F13223">
        <w:rPr>
          <w:rFonts w:ascii="Calibri Light" w:hAnsi="Calibri Light" w:cs="Calibri Light"/>
          <w:color w:val="000000"/>
          <w:sz w:val="24"/>
          <w:szCs w:val="24"/>
        </w:rPr>
        <w:t xml:space="preserve"> για το </w:t>
      </w:r>
      <w:r w:rsidRPr="00F13223">
        <w:rPr>
          <w:rFonts w:ascii="Calibri Light" w:hAnsi="Calibri Light" w:cs="Calibri Light"/>
          <w:color w:val="000000"/>
          <w:sz w:val="24"/>
          <w:szCs w:val="24"/>
        </w:rPr>
        <w:lastRenderedPageBreak/>
        <w:t xml:space="preserve">διάστημα από </w:t>
      </w:r>
      <w:r w:rsidRPr="00F13223">
        <w:rPr>
          <w:rFonts w:ascii="Calibri Light" w:hAnsi="Calibri Light" w:cs="Calibri Light"/>
          <w:b/>
          <w:bCs/>
          <w:color w:val="222222"/>
          <w:sz w:val="24"/>
          <w:szCs w:val="24"/>
        </w:rPr>
        <w:t>10.05.2024 - 30.06.2024</w:t>
      </w:r>
      <w:r w:rsidRPr="00F13223">
        <w:rPr>
          <w:rFonts w:ascii="Calibri Light" w:hAnsi="Calibri Light" w:cs="Calibri Light"/>
          <w:b/>
          <w:bCs/>
          <w:color w:val="000000"/>
          <w:sz w:val="24"/>
          <w:szCs w:val="24"/>
        </w:rPr>
        <w:t>, για έξι (6) ημέρες - πέντε (5) διανυκτερεύσεις</w:t>
      </w:r>
      <w:r w:rsidRPr="00F13223">
        <w:rPr>
          <w:rFonts w:ascii="Calibri Light" w:hAnsi="Calibri Light" w:cs="Calibri Light"/>
          <w:color w:val="000000"/>
          <w:sz w:val="24"/>
          <w:szCs w:val="24"/>
        </w:rPr>
        <w:t xml:space="preserve">, κατ' άτομο, σε δίκλινο δωμάτιο, σε ξενοδοχειακή μονάδα εντός των διοικητικών ορίων του Δήμου </w:t>
      </w:r>
      <w:proofErr w:type="spellStart"/>
      <w:r w:rsidRPr="00F13223">
        <w:rPr>
          <w:rFonts w:ascii="Calibri Light" w:hAnsi="Calibri Light" w:cs="Calibri Light"/>
          <w:color w:val="000000"/>
          <w:sz w:val="24"/>
          <w:szCs w:val="24"/>
        </w:rPr>
        <w:t>Μώλου</w:t>
      </w:r>
      <w:proofErr w:type="spellEnd"/>
      <w:r w:rsidRPr="00F13223">
        <w:rPr>
          <w:rFonts w:ascii="Calibri Light" w:hAnsi="Calibri Light" w:cs="Calibri Light"/>
          <w:color w:val="000000"/>
          <w:sz w:val="24"/>
          <w:szCs w:val="24"/>
        </w:rPr>
        <w:t xml:space="preserve"> – Αγίου Κωνσταντίνου  της Στερεάς Ελλάδας  της Περιφερειακής Ενότητας Φθιώτιδας . </w:t>
      </w:r>
      <w:r w:rsidRPr="00F13223">
        <w:rPr>
          <w:rFonts w:ascii="Calibri Light" w:hAnsi="Calibri Light" w:cs="Calibri Light"/>
          <w:sz w:val="24"/>
          <w:szCs w:val="24"/>
        </w:rPr>
        <w:t xml:space="preserve">Οι οικονομικοί φορείς πρέπει δε, να ικανοποιούν την πλήρη τήρηση των υγειονομικών πρωτοκόλλων για την καταπολέμηση της πανδημίας του </w:t>
      </w:r>
      <w:proofErr w:type="spellStart"/>
      <w:r w:rsidRPr="00F13223">
        <w:rPr>
          <w:rFonts w:ascii="Calibri Light" w:hAnsi="Calibri Light" w:cs="Calibri Light"/>
          <w:sz w:val="24"/>
          <w:szCs w:val="24"/>
        </w:rPr>
        <w:t>κορωνοϊού</w:t>
      </w:r>
      <w:proofErr w:type="spellEnd"/>
      <w:r w:rsidRPr="00F13223">
        <w:rPr>
          <w:rFonts w:ascii="Calibri Light" w:hAnsi="Calibri Light" w:cs="Calibri Light"/>
          <w:sz w:val="24"/>
          <w:szCs w:val="24"/>
        </w:rPr>
        <w:t>, όπως αυτά προσδιορίζονται με τις κείμενες διατάξεις κάθε φορά.</w:t>
      </w:r>
      <w:bookmarkStart w:id="9" w:name="_Hlk53483615"/>
      <w:bookmarkStart w:id="10" w:name="_Hlk53483316"/>
      <w:bookmarkStart w:id="11" w:name="_Hlk105591810"/>
      <w:bookmarkEnd w:id="9"/>
      <w:bookmarkEnd w:id="10"/>
      <w:r w:rsidRPr="00F13223">
        <w:rPr>
          <w:rFonts w:ascii="Calibri Light" w:hAnsi="Calibri Light" w:cs="Calibri Light"/>
          <w:b/>
          <w:sz w:val="24"/>
          <w:szCs w:val="24"/>
        </w:rPr>
        <w:t xml:space="preserve"> </w:t>
      </w:r>
      <w:r w:rsidRPr="00F13223">
        <w:rPr>
          <w:rFonts w:ascii="Calibri Light" w:hAnsi="Calibri Light" w:cs="Calibri Light"/>
          <w:sz w:val="24"/>
          <w:szCs w:val="24"/>
        </w:rPr>
        <w:t>Τέλος, οφείλουν να συμπεριλαμβάνουν ασφαλιστική κάλυψη αστικής ευθύνης για όλη τη διάρκεια της εκδρομής.</w:t>
      </w:r>
      <w:bookmarkStart w:id="12" w:name="_Hlk76999568"/>
      <w:bookmarkEnd w:id="11"/>
      <w:bookmarkEnd w:id="12"/>
    </w:p>
    <w:p w14:paraId="524C9B75" w14:textId="77777777" w:rsidR="0086578C" w:rsidRPr="00F13223" w:rsidRDefault="0086578C" w:rsidP="0086578C">
      <w:pPr>
        <w:widowControl w:val="0"/>
        <w:spacing w:after="0" w:line="276" w:lineRule="auto"/>
        <w:jc w:val="both"/>
        <w:rPr>
          <w:rFonts w:ascii="Calibri Light" w:hAnsi="Calibri Light" w:cs="Calibri Light"/>
          <w:b/>
          <w:color w:val="505050"/>
          <w:sz w:val="24"/>
          <w:szCs w:val="24"/>
        </w:rPr>
      </w:pPr>
    </w:p>
    <w:p w14:paraId="5FF4C0C7" w14:textId="77777777" w:rsidR="0086578C" w:rsidRPr="00F13223" w:rsidRDefault="0086578C" w:rsidP="0086578C">
      <w:pPr>
        <w:widowControl w:val="0"/>
        <w:spacing w:after="60" w:line="276" w:lineRule="auto"/>
        <w:rPr>
          <w:rFonts w:ascii="Calibri Light" w:hAnsi="Calibri Light" w:cs="Calibri Light"/>
          <w:sz w:val="24"/>
          <w:szCs w:val="24"/>
        </w:rPr>
      </w:pPr>
      <w:r w:rsidRPr="00F13223">
        <w:rPr>
          <w:rFonts w:ascii="Calibri Light" w:hAnsi="Calibri Light" w:cs="Calibri Light"/>
          <w:b/>
          <w:color w:val="000000"/>
          <w:sz w:val="24"/>
          <w:szCs w:val="24"/>
        </w:rPr>
        <w:t>Άρθρο 8 – Διαδικασία</w:t>
      </w:r>
    </w:p>
    <w:p w14:paraId="4B947400" w14:textId="77777777" w:rsidR="0086578C" w:rsidRPr="00F13223" w:rsidRDefault="0086578C" w:rsidP="0086578C">
      <w:pPr>
        <w:widowControl w:val="0"/>
        <w:spacing w:after="60" w:line="276" w:lineRule="auto"/>
        <w:rPr>
          <w:rFonts w:ascii="Calibri Light" w:hAnsi="Calibri Light" w:cs="Calibri Light"/>
          <w:b/>
          <w:sz w:val="24"/>
          <w:szCs w:val="24"/>
        </w:rPr>
      </w:pPr>
      <w:bookmarkStart w:id="13" w:name="_heading=h.tyjcwt"/>
      <w:bookmarkEnd w:id="13"/>
      <w:r w:rsidRPr="00F13223">
        <w:rPr>
          <w:rFonts w:ascii="Calibri Light" w:hAnsi="Calibri Light" w:cs="Calibri Light"/>
          <w:b/>
          <w:color w:val="000000"/>
          <w:sz w:val="24"/>
          <w:szCs w:val="24"/>
        </w:rPr>
        <w:t>α) ΣΥΜΜΕΤΟΧΗ του Δήμου</w:t>
      </w:r>
    </w:p>
    <w:p w14:paraId="5D2CCB39" w14:textId="77777777" w:rsidR="00D44747" w:rsidRPr="00F13223" w:rsidRDefault="00D44747" w:rsidP="00D44747">
      <w:pPr>
        <w:widowControl w:val="0"/>
        <w:numPr>
          <w:ilvl w:val="0"/>
          <w:numId w:val="2"/>
        </w:numPr>
        <w:spacing w:after="60" w:line="276" w:lineRule="auto"/>
        <w:ind w:left="227" w:hanging="170"/>
        <w:jc w:val="both"/>
        <w:rPr>
          <w:rFonts w:ascii="Calibri Light" w:hAnsi="Calibri Light" w:cs="Calibri Light"/>
          <w:color w:val="000000"/>
          <w:sz w:val="24"/>
          <w:szCs w:val="24"/>
        </w:rPr>
      </w:pPr>
      <w:bookmarkStart w:id="14" w:name="_heading=h.3dy6vkm"/>
      <w:bookmarkStart w:id="15" w:name="_heading=h.1t3h5sf"/>
      <w:bookmarkEnd w:id="14"/>
      <w:bookmarkEnd w:id="15"/>
      <w:r w:rsidRPr="00F13223">
        <w:rPr>
          <w:rFonts w:ascii="Calibri Light" w:hAnsi="Calibri Light" w:cs="Calibri Light"/>
          <w:b/>
          <w:sz w:val="24"/>
          <w:szCs w:val="24"/>
        </w:rPr>
        <w:t xml:space="preserve">Η δαπάνη καλύπτεται από το Δήμο ανά διανυκτέρευση και ανά άτομο - </w:t>
      </w:r>
      <w:r w:rsidRPr="00F13223">
        <w:rPr>
          <w:rFonts w:ascii="Calibri Light" w:hAnsi="Calibri Light" w:cs="Calibri Light"/>
          <w:b/>
          <w:sz w:val="24"/>
          <w:szCs w:val="24"/>
          <w:lang w:val="en-US"/>
        </w:rPr>
        <w:t>all</w:t>
      </w:r>
      <w:r w:rsidRPr="00F13223">
        <w:rPr>
          <w:rFonts w:ascii="Calibri Light" w:hAnsi="Calibri Light" w:cs="Calibri Light"/>
          <w:b/>
          <w:sz w:val="24"/>
          <w:szCs w:val="24"/>
        </w:rPr>
        <w:t xml:space="preserve"> </w:t>
      </w:r>
      <w:r w:rsidRPr="00F13223">
        <w:rPr>
          <w:rFonts w:ascii="Calibri Light" w:hAnsi="Calibri Light" w:cs="Calibri Light"/>
          <w:b/>
          <w:sz w:val="24"/>
          <w:szCs w:val="24"/>
          <w:lang w:val="en-US"/>
        </w:rPr>
        <w:t>inclusive</w:t>
      </w:r>
      <w:r w:rsidRPr="00F13223">
        <w:rPr>
          <w:rFonts w:ascii="Calibri Light" w:hAnsi="Calibri Light" w:cs="Calibri Light"/>
          <w:sz w:val="24"/>
          <w:szCs w:val="24"/>
        </w:rPr>
        <w:t xml:space="preserve">  σε δίκλινο δωμάτιο </w:t>
      </w:r>
      <w:r w:rsidRPr="00F13223">
        <w:rPr>
          <w:rFonts w:ascii="Calibri Light" w:hAnsi="Calibri Light" w:cs="Calibri Light"/>
          <w:b/>
          <w:sz w:val="24"/>
          <w:szCs w:val="24"/>
        </w:rPr>
        <w:t>με εκτιμώμενο κόστος</w:t>
      </w:r>
      <w:r w:rsidRPr="00F13223">
        <w:rPr>
          <w:rFonts w:ascii="Calibri Light" w:hAnsi="Calibri Light" w:cs="Calibri Light"/>
          <w:sz w:val="24"/>
          <w:szCs w:val="24"/>
        </w:rPr>
        <w:t xml:space="preserve"> </w:t>
      </w:r>
      <w:r w:rsidRPr="00F13223">
        <w:rPr>
          <w:rFonts w:ascii="Calibri Light" w:hAnsi="Calibri Light" w:cs="Calibri Light"/>
          <w:b/>
          <w:sz w:val="24"/>
          <w:szCs w:val="24"/>
        </w:rPr>
        <w:t>36.00€ πλέον</w:t>
      </w:r>
      <w:r w:rsidRPr="00F13223">
        <w:rPr>
          <w:rFonts w:ascii="Calibri Light" w:hAnsi="Calibri Light" w:cs="Calibri Light"/>
          <w:color w:val="000000"/>
          <w:sz w:val="24"/>
          <w:szCs w:val="24"/>
        </w:rPr>
        <w:t xml:space="preserve"> Φ.Π.Α. 13% λαμβάνοντας υπόψη και των περιγραφόμενων δωρεάν παροχών επιπλέον. </w:t>
      </w:r>
    </w:p>
    <w:p w14:paraId="56E0CD8E" w14:textId="5E11F348" w:rsidR="0086578C" w:rsidRPr="00F13223" w:rsidRDefault="0086578C" w:rsidP="0086578C">
      <w:pPr>
        <w:widowControl w:val="0"/>
        <w:spacing w:after="60" w:line="276" w:lineRule="auto"/>
        <w:jc w:val="both"/>
        <w:rPr>
          <w:rFonts w:ascii="Calibri Light" w:hAnsi="Calibri Light" w:cs="Calibri Light"/>
          <w:b/>
          <w:color w:val="000000"/>
          <w:sz w:val="24"/>
          <w:szCs w:val="24"/>
        </w:rPr>
      </w:pPr>
      <w:r w:rsidRPr="00F13223">
        <w:rPr>
          <w:rFonts w:ascii="Calibri Light" w:hAnsi="Calibri Light" w:cs="Calibri Light"/>
          <w:b/>
          <w:color w:val="000000"/>
          <w:sz w:val="24"/>
          <w:szCs w:val="24"/>
        </w:rPr>
        <w:t>β) ΣΥΜΜΕΤΟΧΗ ΔΙΚΑΙΟΥΧΩΝ</w:t>
      </w:r>
    </w:p>
    <w:p w14:paraId="093A9A34" w14:textId="37314E69" w:rsidR="0086578C" w:rsidRPr="00F13223" w:rsidRDefault="00D44747" w:rsidP="00620C6B">
      <w:pPr>
        <w:widowControl w:val="0"/>
        <w:numPr>
          <w:ilvl w:val="0"/>
          <w:numId w:val="3"/>
        </w:numPr>
        <w:spacing w:after="60" w:line="276" w:lineRule="auto"/>
        <w:ind w:left="426"/>
        <w:jc w:val="both"/>
        <w:rPr>
          <w:rFonts w:ascii="Calibri Light" w:hAnsi="Calibri Light" w:cs="Calibri Light"/>
          <w:color w:val="000000"/>
          <w:sz w:val="24"/>
          <w:szCs w:val="24"/>
        </w:rPr>
      </w:pPr>
      <w:r w:rsidRPr="00F13223">
        <w:rPr>
          <w:rFonts w:ascii="Calibri Light" w:hAnsi="Calibri Light" w:cs="Calibri Light"/>
          <w:sz w:val="24"/>
          <w:szCs w:val="24"/>
        </w:rPr>
        <w:t>Περιλαμβάνει τη μεταφορά και  τις περιηγήσεις  στα αξιοθέατα που θα συμμετέχουν οι δικαιούχοι. Οι δικαιούχοι</w:t>
      </w:r>
      <w:r w:rsidRPr="00F13223">
        <w:rPr>
          <w:rFonts w:ascii="Calibri Light" w:hAnsi="Calibri Light" w:cs="Calibri Light"/>
          <w:color w:val="000000"/>
          <w:sz w:val="24"/>
          <w:szCs w:val="24"/>
        </w:rPr>
        <w:t xml:space="preserve"> οφείλουν να καταβάλουν  στον ανάδοχο της δήλωσης συμμετοχής τους και να παίρνουν την ανάλογη απόδειξη</w:t>
      </w:r>
      <w:r w:rsidR="0086578C" w:rsidRPr="00F13223">
        <w:rPr>
          <w:rFonts w:ascii="Calibri Light" w:hAnsi="Calibri Light" w:cs="Calibri Light"/>
          <w:color w:val="000000"/>
          <w:sz w:val="24"/>
          <w:szCs w:val="24"/>
        </w:rPr>
        <w:t>.</w:t>
      </w:r>
    </w:p>
    <w:p w14:paraId="283A79A9" w14:textId="0379B6A6" w:rsidR="0086578C" w:rsidRPr="00F13223" w:rsidRDefault="00D44747" w:rsidP="00620C6B">
      <w:pPr>
        <w:widowControl w:val="0"/>
        <w:numPr>
          <w:ilvl w:val="0"/>
          <w:numId w:val="3"/>
        </w:numPr>
        <w:spacing w:before="214" w:after="60" w:line="276" w:lineRule="auto"/>
        <w:ind w:left="426"/>
        <w:jc w:val="both"/>
        <w:rPr>
          <w:rFonts w:ascii="Calibri Light" w:hAnsi="Calibri Light" w:cs="Calibri Light"/>
          <w:sz w:val="24"/>
          <w:szCs w:val="24"/>
        </w:rPr>
      </w:pPr>
      <w:r w:rsidRPr="00F13223">
        <w:rPr>
          <w:rFonts w:ascii="Calibri Light" w:hAnsi="Calibri Light" w:cs="Calibri Light"/>
          <w:sz w:val="24"/>
          <w:szCs w:val="24"/>
        </w:rPr>
        <w:t>Οι δικαιούχοι οι οποίοι ανήκουν  σε ομάδες  αυξημένης φροντίδας με παρουσία συνοδού, συμμετέχουν δωρεάν</w:t>
      </w:r>
      <w:r w:rsidR="00B02FD2" w:rsidRPr="00F13223">
        <w:rPr>
          <w:rFonts w:ascii="Calibri Light" w:hAnsi="Calibri Light" w:cs="Calibri Light"/>
          <w:sz w:val="24"/>
          <w:szCs w:val="24"/>
        </w:rPr>
        <w:t xml:space="preserve"> το οποίο πιστοποιείται από την αρμόδια υπηρεσία</w:t>
      </w:r>
      <w:r w:rsidR="001273E8" w:rsidRPr="00F13223">
        <w:rPr>
          <w:rFonts w:ascii="Calibri Light" w:hAnsi="Calibri Light" w:cs="Calibri Light"/>
          <w:sz w:val="24"/>
          <w:szCs w:val="24"/>
        </w:rPr>
        <w:t>.</w:t>
      </w:r>
    </w:p>
    <w:p w14:paraId="26E9771F" w14:textId="77777777" w:rsidR="0086578C" w:rsidRPr="00F13223" w:rsidRDefault="0086578C" w:rsidP="00620C6B">
      <w:pPr>
        <w:widowControl w:val="0"/>
        <w:numPr>
          <w:ilvl w:val="0"/>
          <w:numId w:val="3"/>
        </w:numPr>
        <w:spacing w:after="60" w:line="276" w:lineRule="auto"/>
        <w:ind w:left="426"/>
        <w:jc w:val="both"/>
        <w:rPr>
          <w:rFonts w:ascii="Calibri Light" w:hAnsi="Calibri Light" w:cs="Calibri Light"/>
          <w:color w:val="000000"/>
          <w:sz w:val="24"/>
          <w:szCs w:val="24"/>
        </w:rPr>
      </w:pPr>
      <w:bookmarkStart w:id="16" w:name="_heading=h.4d34og8"/>
      <w:bookmarkEnd w:id="16"/>
      <w:proofErr w:type="spellStart"/>
      <w:r w:rsidRPr="00F13223">
        <w:rPr>
          <w:rFonts w:ascii="Calibri Light" w:hAnsi="Calibri Light" w:cs="Calibri Light"/>
          <w:color w:val="000000"/>
          <w:sz w:val="24"/>
          <w:szCs w:val="24"/>
        </w:rPr>
        <w:t>To</w:t>
      </w:r>
      <w:proofErr w:type="spellEnd"/>
      <w:r w:rsidRPr="00F13223">
        <w:rPr>
          <w:rFonts w:ascii="Calibri Light" w:hAnsi="Calibri Light" w:cs="Calibri Light"/>
          <w:color w:val="000000"/>
          <w:sz w:val="24"/>
          <w:szCs w:val="24"/>
        </w:rPr>
        <w:t xml:space="preserve"> ποσό της ιδίας συμμετοχής αφορά στο κόστος μεταφοράς με πούλμαν από και προς το κατάλυμα,  το κόστος μεταφοράς των τοπικών εκδρομών σε ΘΕΡΜΟΠΥΛΕΣ, την ΙΕΡΑ ΜΟΝΗ ΜΕΤΑΜΟΡΦΩΣΕΩΣ , ΚΤΗΜΑ ΧΑΤΖΗΜΙΧΑΛΗ, ΚΑΣΤΡΟ ΚΑΙ ΑΡΧΑΙΟΛΟΓΙΚΟ ΜΟΥΣΕΙΟ ΛΑΜΙΑΣ, ΓΟΡΓΟΠΟΤΑΜΟΣ, ΠΑΥΛΙΑΝΗ, την  αμοιβή  και  ασφάλιση  των  συνοδών και είναι υποχρεωτική η προκαταβολή του από όλους τους δικαιούχους.</w:t>
      </w:r>
    </w:p>
    <w:p w14:paraId="658BB694" w14:textId="77777777" w:rsidR="0086578C" w:rsidRPr="00F13223" w:rsidRDefault="0086578C" w:rsidP="00620C6B">
      <w:pPr>
        <w:widowControl w:val="0"/>
        <w:numPr>
          <w:ilvl w:val="0"/>
          <w:numId w:val="3"/>
        </w:numPr>
        <w:spacing w:after="60" w:line="276" w:lineRule="auto"/>
        <w:ind w:left="426"/>
        <w:jc w:val="both"/>
        <w:rPr>
          <w:rFonts w:ascii="Calibri Light" w:hAnsi="Calibri Light" w:cs="Calibri Light"/>
          <w:color w:val="C00000"/>
          <w:sz w:val="24"/>
          <w:szCs w:val="24"/>
        </w:rPr>
      </w:pPr>
      <w:r w:rsidRPr="00F13223">
        <w:rPr>
          <w:rFonts w:ascii="Calibri Light" w:hAnsi="Calibri Light" w:cs="Calibri Light"/>
          <w:color w:val="000000"/>
          <w:sz w:val="24"/>
          <w:szCs w:val="24"/>
        </w:rPr>
        <w:t xml:space="preserve">Ο ανάδοχος εισπράττει τα ποσά ιδίας συμμετοχής, χωρίς καμία ευθύνη ή ανάμειξη του Δήμου  </w:t>
      </w:r>
      <w:r w:rsidRPr="00F13223">
        <w:rPr>
          <w:rFonts w:ascii="Calibri Light" w:hAnsi="Calibri Light" w:cs="Calibri Light"/>
          <w:sz w:val="24"/>
          <w:szCs w:val="24"/>
        </w:rPr>
        <w:t>εντός του μηνός Μαΐου 2024</w:t>
      </w:r>
    </w:p>
    <w:p w14:paraId="72776B6C" w14:textId="77777777" w:rsidR="00D44747" w:rsidRPr="00F13223" w:rsidRDefault="00D44747" w:rsidP="00620C6B">
      <w:pPr>
        <w:pStyle w:val="ac"/>
        <w:numPr>
          <w:ilvl w:val="0"/>
          <w:numId w:val="3"/>
        </w:numPr>
        <w:ind w:left="426"/>
        <w:rPr>
          <w:rFonts w:ascii="Calibri Light" w:hAnsi="Calibri Light" w:cs="Calibri Light"/>
          <w:color w:val="000000"/>
          <w:sz w:val="24"/>
          <w:szCs w:val="24"/>
        </w:rPr>
      </w:pPr>
      <w:r w:rsidRPr="00F13223">
        <w:rPr>
          <w:rFonts w:ascii="Calibri Light" w:hAnsi="Calibri Light" w:cs="Calibri Light"/>
          <w:color w:val="000000"/>
          <w:sz w:val="24"/>
          <w:szCs w:val="24"/>
        </w:rPr>
        <w:t>Ο φόρος διαμονής (ν. 4389/2016 όπως ισχύει) θα καταβληθεί από τους εκδρομείς απευθείας στο κατάλυμα και ανέρχεται στα 10€ ανά δίκλινο δωμάτιο.</w:t>
      </w:r>
    </w:p>
    <w:p w14:paraId="48002995" w14:textId="77777777" w:rsidR="0086578C" w:rsidRPr="00F13223" w:rsidRDefault="0086578C" w:rsidP="0086578C">
      <w:pPr>
        <w:widowControl w:val="0"/>
        <w:spacing w:after="60" w:line="276" w:lineRule="auto"/>
        <w:ind w:left="227"/>
        <w:jc w:val="both"/>
        <w:rPr>
          <w:rFonts w:ascii="Calibri Light" w:hAnsi="Calibri Light" w:cs="Calibri Light"/>
          <w:color w:val="000000"/>
          <w:sz w:val="24"/>
          <w:szCs w:val="24"/>
        </w:rPr>
      </w:pPr>
    </w:p>
    <w:p w14:paraId="49480E79" w14:textId="77777777" w:rsidR="0086578C" w:rsidRPr="00F13223" w:rsidRDefault="0086578C" w:rsidP="0086578C">
      <w:pPr>
        <w:widowControl w:val="0"/>
        <w:spacing w:after="60" w:line="276" w:lineRule="auto"/>
        <w:rPr>
          <w:rFonts w:ascii="Calibri Light" w:hAnsi="Calibri Light" w:cs="Calibri Light"/>
          <w:b/>
          <w:color w:val="000000"/>
          <w:sz w:val="24"/>
          <w:szCs w:val="24"/>
        </w:rPr>
      </w:pPr>
      <w:r w:rsidRPr="00F13223">
        <w:rPr>
          <w:rFonts w:ascii="Calibri Light" w:hAnsi="Calibri Light" w:cs="Calibri Light"/>
          <w:b/>
          <w:color w:val="000000"/>
          <w:sz w:val="24"/>
          <w:szCs w:val="24"/>
        </w:rPr>
        <w:t xml:space="preserve">γ) ΑΝΑΔΟΧΟΣ </w:t>
      </w:r>
    </w:p>
    <w:p w14:paraId="6C600D86" w14:textId="77777777" w:rsidR="0086578C" w:rsidRPr="00F13223" w:rsidRDefault="0086578C" w:rsidP="0086578C">
      <w:pPr>
        <w:widowControl w:val="0"/>
        <w:spacing w:after="60" w:line="276" w:lineRule="auto"/>
        <w:jc w:val="both"/>
        <w:rPr>
          <w:rFonts w:ascii="Calibri Light" w:hAnsi="Calibri Light" w:cs="Calibri Light"/>
          <w:color w:val="000000"/>
          <w:sz w:val="24"/>
          <w:szCs w:val="24"/>
        </w:rPr>
      </w:pPr>
      <w:bookmarkStart w:id="17" w:name="_Hlk105588641"/>
      <w:r w:rsidRPr="00F13223">
        <w:rPr>
          <w:rFonts w:ascii="Calibri Light" w:hAnsi="Calibri Light" w:cs="Calibri Light"/>
          <w:color w:val="000000"/>
          <w:sz w:val="24"/>
          <w:szCs w:val="24"/>
        </w:rPr>
        <w:t xml:space="preserve">• </w:t>
      </w:r>
      <w:bookmarkStart w:id="18" w:name="_Hlk105591957"/>
      <w:r w:rsidRPr="00F13223">
        <w:rPr>
          <w:rFonts w:ascii="Calibri Light" w:hAnsi="Calibri Light" w:cs="Calibri Light"/>
          <w:color w:val="000000"/>
          <w:sz w:val="24"/>
          <w:szCs w:val="24"/>
        </w:rPr>
        <w:t xml:space="preserve">Ο Ανάδοχος εκδίδει απόδειξη Παροχής Υπηρεσιών (νόμιμο οικονομικό παραστατικό, όπως αυτό προβλέπεται στον ΚΦΑΣ) για το ποσό ιδίας συμμετοχής του προσφερόμενου πακέτου. Στο παραστατικό περιλαμβάνονται και αποτυπώνονται όλες οι νόμιμες επιβαρύνσεις. Στον δικαιούχο/ωφελούμενο δίδεται πρωτότυπο του παραστατικού. </w:t>
      </w:r>
    </w:p>
    <w:p w14:paraId="3BF3B827" w14:textId="17E5BB69" w:rsidR="0086578C" w:rsidRPr="00F13223" w:rsidRDefault="0086578C" w:rsidP="00D44747">
      <w:pPr>
        <w:pStyle w:val="LO-normal"/>
        <w:widowControl w:val="0"/>
        <w:spacing w:after="6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Ο ανάδοχος έχει δικαίωμα να συγχωνεύσει, να αναβάλλει ή να ματαιώσει κάποια περίοδο της εκδρομής αν τα πούλμαν μεταφοράς δεν συμπληρώνουν έκασ</w:t>
      </w:r>
      <w:r w:rsidR="00D44747" w:rsidRPr="00F13223">
        <w:rPr>
          <w:rFonts w:ascii="Calibri Light" w:hAnsi="Calibri Light" w:cs="Calibri Light"/>
          <w:color w:val="000000"/>
          <w:sz w:val="24"/>
          <w:szCs w:val="24"/>
        </w:rPr>
        <w:t>το κατ’ ελάχιστον 80% πληρότητα, μετά τη σύμφωνη γνώμη της υπηρεσίας.</w:t>
      </w:r>
    </w:p>
    <w:p w14:paraId="0FEC8E5B" w14:textId="77777777" w:rsidR="0086578C" w:rsidRPr="00F13223" w:rsidRDefault="0086578C" w:rsidP="0086578C">
      <w:pPr>
        <w:widowControl w:val="0"/>
        <w:spacing w:after="6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Ο Ανάδοχος πρέπει να διαθέτει ασφαλιστική κάλυψη αστικής επαγγελματικής ευθύνης διοργανωτή σύμφωνα με την κείμενη νομοθεσία.</w:t>
      </w:r>
    </w:p>
    <w:p w14:paraId="011DF8E7" w14:textId="663AB475" w:rsidR="0086578C" w:rsidRPr="00F13223" w:rsidRDefault="0086578C" w:rsidP="0086578C">
      <w:pPr>
        <w:widowControl w:val="0"/>
        <w:spacing w:after="60" w:line="276" w:lineRule="auto"/>
        <w:jc w:val="both"/>
        <w:rPr>
          <w:rFonts w:ascii="Calibri Light" w:hAnsi="Calibri Light" w:cs="Calibri Light"/>
          <w:color w:val="000000"/>
          <w:sz w:val="24"/>
          <w:szCs w:val="24"/>
        </w:rPr>
      </w:pPr>
      <w:bookmarkStart w:id="19" w:name="_Hlk53483527"/>
      <w:r w:rsidRPr="007254BB">
        <w:rPr>
          <w:rFonts w:ascii="Calibri Light" w:hAnsi="Calibri Light" w:cs="Calibri Light"/>
          <w:color w:val="000000"/>
          <w:sz w:val="24"/>
          <w:szCs w:val="24"/>
        </w:rPr>
        <w:t xml:space="preserve">• </w:t>
      </w:r>
      <w:bookmarkStart w:id="20" w:name="_heading=h.2s8eyo1"/>
      <w:bookmarkEnd w:id="19"/>
      <w:bookmarkEnd w:id="20"/>
      <w:r w:rsidRPr="007254BB">
        <w:rPr>
          <w:rFonts w:ascii="Calibri Light" w:hAnsi="Calibri Light" w:cs="Calibri Light"/>
          <w:color w:val="000000"/>
          <w:sz w:val="24"/>
          <w:szCs w:val="24"/>
        </w:rPr>
        <w:t>Ο Ανάδοχος καλύπτει με ιδία έξοδα, την αμοιβή</w:t>
      </w:r>
      <w:r w:rsidR="007254BB" w:rsidRPr="007254BB">
        <w:rPr>
          <w:rFonts w:ascii="Calibri Light" w:hAnsi="Calibri Light" w:cs="Calibri Light"/>
          <w:color w:val="000000"/>
          <w:sz w:val="24"/>
          <w:szCs w:val="24"/>
        </w:rPr>
        <w:t>,</w:t>
      </w:r>
      <w:r w:rsidRPr="007254BB">
        <w:rPr>
          <w:rFonts w:ascii="Calibri Light" w:hAnsi="Calibri Light" w:cs="Calibri Light"/>
          <w:color w:val="000000"/>
          <w:sz w:val="24"/>
          <w:szCs w:val="24"/>
        </w:rPr>
        <w:t xml:space="preserve"> τα έξοδα των οδηγών και των συνοδών, καθώς επίσης και των μέσων μεταφοράς (πούλμαν) συμπεριλαμβανομένων των </w:t>
      </w:r>
      <w:r w:rsidR="00EB30B6" w:rsidRPr="007254BB">
        <w:rPr>
          <w:rFonts w:ascii="Calibri Light" w:hAnsi="Calibri Light" w:cs="Calibri Light"/>
          <w:color w:val="000000"/>
          <w:sz w:val="24"/>
          <w:szCs w:val="24"/>
        </w:rPr>
        <w:t>διοδίων.</w:t>
      </w:r>
    </w:p>
    <w:bookmarkEnd w:id="18"/>
    <w:p w14:paraId="75E2601A" w14:textId="77777777" w:rsidR="0086578C" w:rsidRPr="00F13223" w:rsidRDefault="0086578C" w:rsidP="0086578C">
      <w:pPr>
        <w:widowControl w:val="0"/>
        <w:spacing w:after="60" w:line="276" w:lineRule="auto"/>
        <w:jc w:val="both"/>
        <w:rPr>
          <w:rFonts w:ascii="Calibri Light" w:hAnsi="Calibri Light" w:cs="Calibri Light"/>
          <w:color w:val="000000"/>
          <w:sz w:val="24"/>
          <w:szCs w:val="24"/>
        </w:rPr>
      </w:pPr>
    </w:p>
    <w:p w14:paraId="088DA968" w14:textId="77777777" w:rsidR="0086578C" w:rsidRPr="00F13223" w:rsidRDefault="0086578C" w:rsidP="0086578C">
      <w:pPr>
        <w:widowControl w:val="0"/>
        <w:spacing w:after="60" w:line="276" w:lineRule="auto"/>
        <w:rPr>
          <w:rFonts w:ascii="Calibri Light" w:hAnsi="Calibri Light" w:cs="Calibri Light"/>
          <w:color w:val="000000"/>
          <w:sz w:val="24"/>
          <w:szCs w:val="24"/>
        </w:rPr>
      </w:pPr>
      <w:bookmarkStart w:id="21" w:name="_heading=h.17dp8vu"/>
      <w:bookmarkEnd w:id="17"/>
      <w:bookmarkEnd w:id="21"/>
      <w:r w:rsidRPr="00F13223">
        <w:rPr>
          <w:rFonts w:ascii="Calibri Light" w:hAnsi="Calibri Light" w:cs="Calibri Light"/>
          <w:b/>
          <w:color w:val="000000"/>
          <w:sz w:val="24"/>
          <w:szCs w:val="24"/>
        </w:rPr>
        <w:t>Άρθρο 9 - Εκτέλεση της Σύμβασης</w:t>
      </w:r>
    </w:p>
    <w:p w14:paraId="3DA89F46" w14:textId="6D89FFE2" w:rsidR="0086578C" w:rsidRPr="00F13223" w:rsidRDefault="0086578C" w:rsidP="0086578C">
      <w:pPr>
        <w:widowControl w:val="0"/>
        <w:spacing w:after="60" w:line="276" w:lineRule="auto"/>
        <w:jc w:val="both"/>
        <w:rPr>
          <w:rFonts w:ascii="Calibri Light" w:hAnsi="Calibri Light" w:cs="Calibri Light"/>
          <w:color w:val="000000"/>
          <w:sz w:val="24"/>
          <w:szCs w:val="24"/>
        </w:rPr>
      </w:pPr>
      <w:bookmarkStart w:id="22" w:name="_Hlk105591978"/>
      <w:r w:rsidRPr="00F13223">
        <w:rPr>
          <w:rFonts w:ascii="Calibri Light" w:hAnsi="Calibri Light" w:cs="Calibri Light"/>
          <w:color w:val="000000"/>
          <w:sz w:val="24"/>
          <w:szCs w:val="24"/>
        </w:rPr>
        <w:t>•</w:t>
      </w:r>
      <w:r w:rsidRPr="00F13223">
        <w:rPr>
          <w:rFonts w:ascii="Calibri Light" w:hAnsi="Calibri Light" w:cs="Calibri Light"/>
          <w:b/>
          <w:color w:val="000000"/>
          <w:sz w:val="24"/>
          <w:szCs w:val="24"/>
        </w:rPr>
        <w:t xml:space="preserve"> </w:t>
      </w:r>
      <w:r w:rsidRPr="00F13223">
        <w:rPr>
          <w:rFonts w:ascii="Calibri Light" w:hAnsi="Calibri Light" w:cs="Calibri Light"/>
          <w:color w:val="000000"/>
          <w:sz w:val="24"/>
          <w:szCs w:val="24"/>
        </w:rPr>
        <w:t>Ως δικαιούχοι/ωφελούμενοι συμμετοχής στην παρούσα δημόσια σύμβαση ορίζονται</w:t>
      </w:r>
      <w:r w:rsidR="00D44747" w:rsidRPr="00F13223">
        <w:rPr>
          <w:rFonts w:ascii="Calibri Light" w:hAnsi="Calibri Light" w:cs="Calibri Light"/>
          <w:color w:val="000000"/>
          <w:sz w:val="24"/>
          <w:szCs w:val="24"/>
        </w:rPr>
        <w:t>, τα εγγεγραμμένα μέλη των ΚΑΠΗ, , σύμφωνα με το άρθρο 8.</w:t>
      </w:r>
    </w:p>
    <w:p w14:paraId="2150623E" w14:textId="2ADBA6C9" w:rsidR="00D44747" w:rsidRPr="00F13223" w:rsidRDefault="00D44747" w:rsidP="0086578C">
      <w:pPr>
        <w:widowControl w:val="0"/>
        <w:spacing w:after="60" w:line="276" w:lineRule="auto"/>
        <w:jc w:val="both"/>
        <w:rPr>
          <w:rFonts w:ascii="Calibri Light" w:hAnsi="Calibri Light" w:cs="Calibri Light"/>
          <w:color w:val="000000"/>
          <w:sz w:val="24"/>
          <w:szCs w:val="24"/>
        </w:rPr>
      </w:pPr>
      <w:r w:rsidRPr="00F13223">
        <w:rPr>
          <w:rFonts w:ascii="Calibri Light" w:hAnsi="Calibri Light" w:cs="Calibri Light"/>
          <w:color w:val="000000"/>
          <w:sz w:val="24"/>
          <w:szCs w:val="24"/>
        </w:rPr>
        <w:t>• Η μεταφορά πραγματοποιείται οπωσδήποτε με τα πούλμαν του αναδόχου, για λόγους ασφαλείας, σύμφωνα με τον κανονισμό λειτουργίας</w:t>
      </w:r>
      <w:r w:rsidR="005A6CB7" w:rsidRPr="00F13223">
        <w:rPr>
          <w:rFonts w:ascii="Calibri Light" w:hAnsi="Calibri Light" w:cs="Calibri Light"/>
          <w:color w:val="000000"/>
          <w:sz w:val="24"/>
          <w:szCs w:val="24"/>
        </w:rPr>
        <w:t xml:space="preserve"> των Κ.Α.Π.Η.</w:t>
      </w:r>
      <w:r w:rsidRPr="00F13223">
        <w:rPr>
          <w:rFonts w:ascii="Calibri Light" w:hAnsi="Calibri Light" w:cs="Calibri Light"/>
          <w:color w:val="000000"/>
          <w:sz w:val="24"/>
          <w:szCs w:val="24"/>
        </w:rPr>
        <w:t>,  για την ορθή διεξαγωγή τ</w:t>
      </w:r>
      <w:r w:rsidR="00AD3B72" w:rsidRPr="00F13223">
        <w:rPr>
          <w:rFonts w:ascii="Calibri Light" w:hAnsi="Calibri Light" w:cs="Calibri Light"/>
          <w:color w:val="000000"/>
          <w:sz w:val="24"/>
          <w:szCs w:val="24"/>
        </w:rPr>
        <w:t>ης</w:t>
      </w:r>
      <w:r w:rsidRPr="00F13223">
        <w:rPr>
          <w:rFonts w:ascii="Calibri Light" w:hAnsi="Calibri Light" w:cs="Calibri Light"/>
          <w:color w:val="000000"/>
          <w:sz w:val="24"/>
          <w:szCs w:val="24"/>
        </w:rPr>
        <w:t xml:space="preserve"> </w:t>
      </w:r>
      <w:r w:rsidR="005A6CB7" w:rsidRPr="00F13223">
        <w:rPr>
          <w:rFonts w:ascii="Calibri Light" w:hAnsi="Calibri Light" w:cs="Calibri Light"/>
          <w:color w:val="000000"/>
          <w:sz w:val="24"/>
          <w:szCs w:val="24"/>
        </w:rPr>
        <w:t>εκδρομής</w:t>
      </w:r>
      <w:r w:rsidRPr="00F13223">
        <w:rPr>
          <w:rFonts w:ascii="Calibri Light" w:hAnsi="Calibri Light" w:cs="Calibri Light"/>
          <w:color w:val="000000"/>
          <w:sz w:val="24"/>
          <w:szCs w:val="24"/>
        </w:rPr>
        <w:t>.</w:t>
      </w:r>
    </w:p>
    <w:p w14:paraId="08F30584" w14:textId="77777777" w:rsidR="0086578C" w:rsidRPr="00F13223" w:rsidRDefault="0086578C" w:rsidP="0086578C">
      <w:pPr>
        <w:widowControl w:val="0"/>
        <w:spacing w:after="60" w:line="276" w:lineRule="auto"/>
        <w:jc w:val="both"/>
        <w:rPr>
          <w:rFonts w:ascii="Calibri Light" w:hAnsi="Calibri Light" w:cs="Calibri Light"/>
          <w:color w:val="000000"/>
          <w:sz w:val="24"/>
          <w:szCs w:val="24"/>
        </w:rPr>
      </w:pPr>
      <w:bookmarkStart w:id="23" w:name="_heading=h.3rdcrjn"/>
      <w:bookmarkEnd w:id="23"/>
      <w:r w:rsidRPr="00F13223">
        <w:rPr>
          <w:rFonts w:ascii="Calibri Light" w:hAnsi="Calibri Light" w:cs="Calibri Light"/>
          <w:color w:val="000000"/>
          <w:sz w:val="24"/>
          <w:szCs w:val="24"/>
        </w:rPr>
        <w:t>• Επιλέγουν από τις διαθέσιμες χρονικές περιόδους τον χρόνο κατά τον οποίο θα συμμετάσχουν στην εκδρομή, σύμφωνα πάντα με το πρόγραμμα και κανονίζουν απευθείας με τον ανάδοχο</w:t>
      </w:r>
      <w:bookmarkEnd w:id="22"/>
      <w:r w:rsidRPr="00F13223">
        <w:rPr>
          <w:rFonts w:ascii="Calibri Light" w:hAnsi="Calibri Light" w:cs="Calibri Light"/>
          <w:color w:val="000000"/>
          <w:sz w:val="24"/>
          <w:szCs w:val="24"/>
        </w:rPr>
        <w:t>.</w:t>
      </w:r>
    </w:p>
    <w:p w14:paraId="6E275E8F" w14:textId="77777777" w:rsidR="0086578C" w:rsidRPr="00F13223" w:rsidRDefault="0086578C" w:rsidP="0086578C">
      <w:pPr>
        <w:widowControl w:val="0"/>
        <w:spacing w:after="60" w:line="276" w:lineRule="auto"/>
        <w:rPr>
          <w:rFonts w:ascii="Calibri Light" w:hAnsi="Calibri Light" w:cs="Calibri Light"/>
          <w:b/>
          <w:color w:val="000000"/>
          <w:sz w:val="24"/>
          <w:szCs w:val="24"/>
        </w:rPr>
      </w:pPr>
      <w:bookmarkStart w:id="24" w:name="_heading=h.lnxbz9"/>
      <w:bookmarkStart w:id="25" w:name="_heading=h.1ksv4uv"/>
      <w:bookmarkEnd w:id="24"/>
      <w:bookmarkEnd w:id="25"/>
    </w:p>
    <w:p w14:paraId="77638A55" w14:textId="77777777" w:rsidR="0086578C" w:rsidRPr="00F13223" w:rsidRDefault="0086578C" w:rsidP="0086578C">
      <w:pPr>
        <w:widowControl w:val="0"/>
        <w:spacing w:after="60" w:line="276" w:lineRule="auto"/>
        <w:rPr>
          <w:rFonts w:ascii="Calibri Light" w:hAnsi="Calibri Light" w:cs="Calibri Light"/>
          <w:color w:val="000000"/>
          <w:sz w:val="24"/>
          <w:szCs w:val="24"/>
        </w:rPr>
      </w:pPr>
      <w:r w:rsidRPr="00F13223">
        <w:rPr>
          <w:rFonts w:ascii="Calibri Light" w:hAnsi="Calibri Light" w:cs="Calibri Light"/>
          <w:b/>
          <w:color w:val="000000"/>
          <w:sz w:val="24"/>
          <w:szCs w:val="24"/>
        </w:rPr>
        <w:t>Άρθρο 10 - Ειδικοί Όροι της Σύμβασης</w:t>
      </w:r>
    </w:p>
    <w:p w14:paraId="40BEDEC8" w14:textId="7D14C4AD" w:rsidR="0086578C" w:rsidRPr="00F13223" w:rsidRDefault="0086578C" w:rsidP="00620C6B">
      <w:pPr>
        <w:pStyle w:val="ac"/>
        <w:widowControl w:val="0"/>
        <w:numPr>
          <w:ilvl w:val="0"/>
          <w:numId w:val="1"/>
        </w:numPr>
        <w:spacing w:after="0" w:line="276" w:lineRule="auto"/>
        <w:ind w:left="284" w:right="-6" w:hanging="283"/>
        <w:jc w:val="both"/>
        <w:rPr>
          <w:rFonts w:ascii="Calibri Light" w:hAnsi="Calibri Light" w:cs="Calibri Light"/>
          <w:sz w:val="24"/>
          <w:szCs w:val="24"/>
        </w:rPr>
      </w:pPr>
      <w:r w:rsidRPr="00F13223">
        <w:rPr>
          <w:rFonts w:ascii="Calibri Light" w:hAnsi="Calibri Light" w:cs="Calibri Light"/>
          <w:sz w:val="24"/>
          <w:szCs w:val="24"/>
        </w:rPr>
        <w:t xml:space="preserve">Ο ανάδοχος οφείλει να τηρήσει απαρέγκλιτα όλους τους όρους που περιγράφονται στα άρθρα των εν λόγω τεχνικών προδιαγραφών επί ποινής αποκλεισμού από τη διαδικασία του διαγωνισμού και με την επιφύλαξη αναζήτησης αποζημίωσης από την πλευρά του </w:t>
      </w:r>
      <w:r w:rsidR="00D44747" w:rsidRPr="00F13223">
        <w:rPr>
          <w:rFonts w:ascii="Calibri Light" w:hAnsi="Calibri Light" w:cs="Calibri Light"/>
          <w:sz w:val="24"/>
          <w:szCs w:val="24"/>
        </w:rPr>
        <w:t>Δήμου Νέας Σμύρνης</w:t>
      </w:r>
      <w:r w:rsidRPr="00F13223">
        <w:rPr>
          <w:rFonts w:ascii="Calibri Light" w:hAnsi="Calibri Light" w:cs="Calibri Light"/>
          <w:sz w:val="24"/>
          <w:szCs w:val="24"/>
        </w:rPr>
        <w:t xml:space="preserve"> σε περίπτωση μη τήρησης των όρων μετά την υπογραφή της σύμβασης με τον ανάδοχο.</w:t>
      </w:r>
    </w:p>
    <w:p w14:paraId="75757AE4" w14:textId="06E4E6A2" w:rsidR="0086578C" w:rsidRPr="00F13223" w:rsidRDefault="0086578C" w:rsidP="00620C6B">
      <w:pPr>
        <w:widowControl w:val="0"/>
        <w:numPr>
          <w:ilvl w:val="0"/>
          <w:numId w:val="4"/>
        </w:numPr>
        <w:spacing w:after="0" w:line="276" w:lineRule="auto"/>
        <w:ind w:left="284"/>
        <w:jc w:val="both"/>
        <w:rPr>
          <w:rFonts w:ascii="Calibri Light" w:hAnsi="Calibri Light" w:cs="Calibri Light"/>
          <w:sz w:val="24"/>
          <w:szCs w:val="24"/>
        </w:rPr>
      </w:pPr>
      <w:r w:rsidRPr="00F13223">
        <w:rPr>
          <w:rFonts w:ascii="Calibri Light" w:hAnsi="Calibri Light" w:cs="Calibri Light"/>
          <w:color w:val="000000"/>
          <w:sz w:val="24"/>
          <w:szCs w:val="24"/>
        </w:rPr>
        <w:t xml:space="preserve">Ο Δήμος δεν δεσμεύεται για το </w:t>
      </w:r>
      <w:r w:rsidR="00D44747" w:rsidRPr="00F13223">
        <w:rPr>
          <w:rFonts w:ascii="Calibri Light" w:hAnsi="Calibri Light" w:cs="Calibri Light"/>
          <w:color w:val="000000"/>
          <w:sz w:val="24"/>
          <w:szCs w:val="24"/>
        </w:rPr>
        <w:t>ελάχιστο</w:t>
      </w:r>
      <w:r w:rsidRPr="00F13223">
        <w:rPr>
          <w:rFonts w:ascii="Calibri Light" w:hAnsi="Calibri Light" w:cs="Calibri Light"/>
          <w:color w:val="000000"/>
          <w:sz w:val="24"/>
          <w:szCs w:val="24"/>
        </w:rPr>
        <w:t xml:space="preserve"> συμμετοχών και δύναται να μην αποστείλει το </w:t>
      </w:r>
      <w:r w:rsidR="00D44747" w:rsidRPr="00F13223">
        <w:rPr>
          <w:rFonts w:ascii="Calibri Light" w:hAnsi="Calibri Light" w:cs="Calibri Light"/>
          <w:color w:val="000000"/>
          <w:sz w:val="24"/>
          <w:szCs w:val="24"/>
        </w:rPr>
        <w:t>μέγιστο</w:t>
      </w:r>
      <w:r w:rsidRPr="00F13223">
        <w:rPr>
          <w:rFonts w:ascii="Calibri Light" w:hAnsi="Calibri Light" w:cs="Calibri Light"/>
          <w:color w:val="000000"/>
          <w:sz w:val="24"/>
          <w:szCs w:val="24"/>
        </w:rPr>
        <w:t xml:space="preserve"> του αριθμού των ατόμων (500 συνολικά).</w:t>
      </w:r>
    </w:p>
    <w:p w14:paraId="36F86DAC" w14:textId="77777777" w:rsidR="0086578C" w:rsidRPr="00F13223" w:rsidRDefault="0086578C" w:rsidP="00620C6B">
      <w:pPr>
        <w:widowControl w:val="0"/>
        <w:numPr>
          <w:ilvl w:val="0"/>
          <w:numId w:val="4"/>
        </w:numPr>
        <w:spacing w:after="0" w:line="276" w:lineRule="auto"/>
        <w:ind w:left="284"/>
        <w:jc w:val="both"/>
        <w:rPr>
          <w:rFonts w:ascii="Calibri Light" w:hAnsi="Calibri Light" w:cs="Calibri Light"/>
          <w:color w:val="000000"/>
          <w:sz w:val="24"/>
          <w:szCs w:val="24"/>
        </w:rPr>
      </w:pPr>
      <w:r w:rsidRPr="00F13223">
        <w:rPr>
          <w:rFonts w:ascii="Calibri Light" w:hAnsi="Calibri Light" w:cs="Calibri Light"/>
          <w:color w:val="000000"/>
          <w:sz w:val="24"/>
          <w:szCs w:val="24"/>
        </w:rPr>
        <w:t>Το ανωτέρω χρονοδιάγραμμα (άρθρο 7) και ο αριθμός των ατόμων μπορούν να τροποποιηθούν μόνον από πλευράς του Δήμου  (και όχι του ξενοδοχείου), για λόγους ανωτέρας βίας.</w:t>
      </w:r>
      <w:bookmarkStart w:id="26" w:name="_Hlk105591429"/>
      <w:bookmarkEnd w:id="26"/>
      <w:r w:rsidRPr="00F13223">
        <w:rPr>
          <w:rFonts w:ascii="Calibri Light" w:hAnsi="Calibri Light" w:cs="Calibri Light"/>
          <w:color w:val="000000"/>
          <w:sz w:val="24"/>
          <w:szCs w:val="24"/>
        </w:rPr>
        <w:t xml:space="preserve"> </w:t>
      </w:r>
    </w:p>
    <w:p w14:paraId="7394283D" w14:textId="77777777" w:rsidR="0086578C" w:rsidRPr="00F13223" w:rsidRDefault="0086578C" w:rsidP="00620C6B">
      <w:pPr>
        <w:widowControl w:val="0"/>
        <w:numPr>
          <w:ilvl w:val="0"/>
          <w:numId w:val="4"/>
        </w:numPr>
        <w:spacing w:after="0" w:line="276" w:lineRule="auto"/>
        <w:ind w:left="284"/>
        <w:jc w:val="both"/>
        <w:rPr>
          <w:rFonts w:ascii="Calibri Light" w:hAnsi="Calibri Light" w:cs="Calibri Light"/>
          <w:color w:val="000000"/>
          <w:sz w:val="24"/>
          <w:szCs w:val="24"/>
        </w:rPr>
      </w:pPr>
      <w:r w:rsidRPr="00F13223">
        <w:rPr>
          <w:rFonts w:ascii="Calibri Light" w:hAnsi="Calibri Light" w:cs="Calibri Light"/>
          <w:color w:val="000000"/>
          <w:sz w:val="24"/>
          <w:szCs w:val="24"/>
        </w:rPr>
        <w:t>Ο ανάδοχος καλύπτει οικονομικά όλες τις δαπάνες ατομικών μετακινήσεων προς το κείμενο νοσοκομείο λόγω ξαφνικής ασθένειας δικαιούχου (αν δεν ανταποκριθεί εγκαίρως το δημόσιο σύστημα υγείας) ή προς τον τόπο κατοικίας λόγω ξαφνικής διακοπής του ταξιδιού για λόγους ανωτέρας βίας.</w:t>
      </w:r>
    </w:p>
    <w:p w14:paraId="15D89450" w14:textId="77777777" w:rsidR="0086578C" w:rsidRPr="00F13223" w:rsidRDefault="0086578C" w:rsidP="00620C6B">
      <w:pPr>
        <w:widowControl w:val="0"/>
        <w:numPr>
          <w:ilvl w:val="0"/>
          <w:numId w:val="4"/>
        </w:numPr>
        <w:spacing w:after="0" w:line="276" w:lineRule="auto"/>
        <w:ind w:left="284"/>
        <w:jc w:val="both"/>
        <w:rPr>
          <w:rFonts w:ascii="Calibri Light" w:hAnsi="Calibri Light" w:cs="Calibri Light"/>
          <w:sz w:val="24"/>
          <w:szCs w:val="24"/>
        </w:rPr>
      </w:pPr>
      <w:r w:rsidRPr="00F13223">
        <w:rPr>
          <w:rFonts w:ascii="Calibri Light" w:hAnsi="Calibri Light" w:cs="Calibri Light"/>
          <w:color w:val="000000"/>
          <w:sz w:val="24"/>
          <w:szCs w:val="24"/>
        </w:rPr>
        <w:t xml:space="preserve">Εντός των μέσων μεταφοράς οι δικαιούχοι οφείλουν να τηρούν τα μέτρα προστασίας κατά της πανδημίας όπως κάθε φορά ισχύουν, και ο ανάδοχος οφείλει να τηρεί τις προβλεπόμενες </w:t>
      </w:r>
      <w:proofErr w:type="spellStart"/>
      <w:r w:rsidRPr="00F13223">
        <w:rPr>
          <w:rFonts w:ascii="Calibri Light" w:hAnsi="Calibri Light" w:cs="Calibri Light"/>
          <w:color w:val="000000"/>
          <w:sz w:val="24"/>
          <w:szCs w:val="24"/>
        </w:rPr>
        <w:t>πληρότητες</w:t>
      </w:r>
      <w:proofErr w:type="spellEnd"/>
      <w:r w:rsidRPr="00F13223">
        <w:rPr>
          <w:rFonts w:ascii="Calibri Light" w:hAnsi="Calibri Light" w:cs="Calibri Light"/>
          <w:color w:val="000000"/>
          <w:sz w:val="24"/>
          <w:szCs w:val="24"/>
        </w:rPr>
        <w:t>.</w:t>
      </w:r>
    </w:p>
    <w:p w14:paraId="30BE871F" w14:textId="77777777" w:rsidR="0086578C" w:rsidRPr="00F13223" w:rsidRDefault="0086578C" w:rsidP="00620C6B">
      <w:pPr>
        <w:widowControl w:val="0"/>
        <w:numPr>
          <w:ilvl w:val="0"/>
          <w:numId w:val="4"/>
        </w:numPr>
        <w:spacing w:after="0" w:line="276" w:lineRule="auto"/>
        <w:ind w:left="284"/>
        <w:jc w:val="both"/>
        <w:rPr>
          <w:rFonts w:ascii="Calibri Light" w:hAnsi="Calibri Light" w:cs="Calibri Light"/>
          <w:sz w:val="24"/>
          <w:szCs w:val="24"/>
        </w:rPr>
      </w:pPr>
      <w:r w:rsidRPr="00F13223">
        <w:rPr>
          <w:rFonts w:ascii="Calibri Light" w:hAnsi="Calibri Light" w:cs="Calibri Light"/>
          <w:color w:val="000000"/>
          <w:sz w:val="24"/>
          <w:szCs w:val="24"/>
        </w:rPr>
        <w:t>Οι προσφερόμενες τιμές ισχύουν έως την λήξη της σύμβασης και δεν επιδέχονται προσαύξηση ή αναπροσαρμογή κατά την διάρκεια ισχύος της.</w:t>
      </w:r>
    </w:p>
    <w:p w14:paraId="185283BC" w14:textId="479A35C6" w:rsidR="0086578C" w:rsidRPr="00F13223" w:rsidRDefault="0086578C" w:rsidP="0086578C">
      <w:pPr>
        <w:widowControl w:val="0"/>
        <w:spacing w:before="214" w:after="0" w:line="276" w:lineRule="auto"/>
        <w:jc w:val="both"/>
        <w:rPr>
          <w:rFonts w:ascii="Calibri Light" w:hAnsi="Calibri Light" w:cs="Calibri Light"/>
          <w:sz w:val="24"/>
          <w:szCs w:val="24"/>
        </w:rPr>
      </w:pPr>
      <w:r w:rsidRPr="00F13223">
        <w:rPr>
          <w:rFonts w:ascii="Calibri Light" w:hAnsi="Calibri Light" w:cs="Calibri Light"/>
          <w:color w:val="000000"/>
          <w:sz w:val="24"/>
          <w:szCs w:val="24"/>
        </w:rPr>
        <w:t xml:space="preserve">Επισημαίνεται ότι όλοι οι συμμετέχοντες </w:t>
      </w:r>
      <w:r w:rsidR="005A6CB7" w:rsidRPr="00F13223">
        <w:rPr>
          <w:rFonts w:ascii="Calibri Light" w:hAnsi="Calibri Light" w:cs="Calibri Light"/>
          <w:color w:val="000000"/>
          <w:sz w:val="24"/>
          <w:szCs w:val="24"/>
        </w:rPr>
        <w:t>οικονομικοί φορείς</w:t>
      </w:r>
      <w:r w:rsidR="00AD3B72" w:rsidRPr="00F13223">
        <w:rPr>
          <w:rFonts w:ascii="Calibri Light" w:hAnsi="Calibri Light" w:cs="Calibri Light"/>
          <w:color w:val="000000"/>
          <w:sz w:val="24"/>
          <w:szCs w:val="24"/>
        </w:rPr>
        <w:t>,</w:t>
      </w:r>
      <w:r w:rsidR="005A6CB7" w:rsidRPr="00F13223">
        <w:rPr>
          <w:rFonts w:ascii="Calibri Light" w:hAnsi="Calibri Light" w:cs="Calibri Light"/>
          <w:color w:val="000000"/>
          <w:sz w:val="24"/>
          <w:szCs w:val="24"/>
        </w:rPr>
        <w:t xml:space="preserve"> </w:t>
      </w:r>
      <w:r w:rsidRPr="00F13223">
        <w:rPr>
          <w:rFonts w:ascii="Calibri Light" w:hAnsi="Calibri Light" w:cs="Calibri Light"/>
          <w:color w:val="000000"/>
          <w:sz w:val="24"/>
          <w:szCs w:val="24"/>
        </w:rPr>
        <w:t>κατά τη δημιουργία των προσφερόμενων πακέτων θα πρέπει να λάβουν υπόψη τον κοινωνικό χαρακτήρα του προγράμματος και συνεπώς να μεριμνήσουν ώστε η τιμή των προσφερόμενων υπηρεσιών να είναι μειωμένη σε σχέση με την τιμή της ελεύθερης αγοράς.</w:t>
      </w:r>
    </w:p>
    <w:p w14:paraId="3094841C" w14:textId="5CEEA3B1" w:rsidR="0086578C" w:rsidRPr="00F13223" w:rsidRDefault="0086578C" w:rsidP="00514B92">
      <w:pPr>
        <w:widowControl w:val="0"/>
        <w:spacing w:after="0" w:line="276" w:lineRule="auto"/>
        <w:ind w:right="-6"/>
        <w:jc w:val="both"/>
        <w:rPr>
          <w:rFonts w:ascii="Calibri Light" w:hAnsi="Calibri Light" w:cs="Calibri Light"/>
          <w:color w:val="000000"/>
          <w:sz w:val="24"/>
          <w:szCs w:val="24"/>
        </w:rPr>
      </w:pPr>
      <w:r w:rsidRPr="00F13223">
        <w:rPr>
          <w:rFonts w:ascii="Calibri Light" w:hAnsi="Calibri Light" w:cs="Calibri Light"/>
          <w:color w:val="000000"/>
          <w:sz w:val="24"/>
          <w:szCs w:val="24"/>
        </w:rPr>
        <w:t xml:space="preserve">                                                             </w:t>
      </w:r>
      <w:r w:rsidRPr="00F13223">
        <w:rPr>
          <w:rFonts w:ascii="Calibri Light" w:hAnsi="Calibri Light" w:cs="Calibri Light"/>
          <w:b/>
          <w:color w:val="000000"/>
          <w:sz w:val="24"/>
          <w:szCs w:val="24"/>
        </w:rPr>
        <w:t xml:space="preserve">   </w:t>
      </w:r>
    </w:p>
    <w:p w14:paraId="4C9D0495" w14:textId="5418FCA5" w:rsidR="0086578C" w:rsidRPr="00F13223" w:rsidRDefault="00087E13" w:rsidP="00087E13">
      <w:pPr>
        <w:widowControl w:val="0"/>
        <w:spacing w:after="0" w:line="240" w:lineRule="auto"/>
        <w:rPr>
          <w:rFonts w:ascii="Calibri Light" w:hAnsi="Calibri Light" w:cs="Calibri Light"/>
          <w:b/>
          <w:color w:val="000000"/>
          <w:sz w:val="24"/>
          <w:szCs w:val="24"/>
        </w:rPr>
      </w:pPr>
      <w:bookmarkStart w:id="27" w:name="__DdeLink__3457_2646284399"/>
      <w:bookmarkEnd w:id="27"/>
      <w:r>
        <w:rPr>
          <w:rFonts w:ascii="Calibri Light" w:hAnsi="Calibri Light" w:cs="Calibri Light"/>
          <w:b/>
          <w:color w:val="000000"/>
          <w:sz w:val="24"/>
          <w:szCs w:val="24"/>
        </w:rPr>
        <w:t xml:space="preserve">                         </w:t>
      </w:r>
      <w:r>
        <w:rPr>
          <w:rFonts w:ascii="Calibri Light" w:hAnsi="Calibri Light" w:cs="Calibri Light"/>
          <w:b/>
          <w:color w:val="000000"/>
          <w:sz w:val="24"/>
          <w:szCs w:val="24"/>
        </w:rPr>
        <w:tab/>
      </w:r>
      <w:r>
        <w:rPr>
          <w:rFonts w:ascii="Calibri Light" w:hAnsi="Calibri Light" w:cs="Calibri Light"/>
          <w:b/>
          <w:color w:val="000000"/>
          <w:sz w:val="24"/>
          <w:szCs w:val="24"/>
        </w:rPr>
        <w:tab/>
      </w:r>
      <w:r>
        <w:rPr>
          <w:rFonts w:ascii="Calibri Light" w:hAnsi="Calibri Light" w:cs="Calibri Light"/>
          <w:b/>
          <w:color w:val="000000"/>
          <w:sz w:val="24"/>
          <w:szCs w:val="24"/>
        </w:rPr>
        <w:tab/>
        <w:t xml:space="preserve">    </w:t>
      </w:r>
      <w:r w:rsidR="00514B92" w:rsidRPr="00F13223">
        <w:rPr>
          <w:rFonts w:ascii="Calibri Light" w:hAnsi="Calibri Light" w:cs="Calibri Light"/>
          <w:b/>
          <w:color w:val="000000"/>
          <w:sz w:val="24"/>
          <w:szCs w:val="24"/>
        </w:rPr>
        <w:t>Νέα Σμύρνη, </w:t>
      </w:r>
      <w:r>
        <w:rPr>
          <w:rFonts w:ascii="Calibri Light" w:hAnsi="Calibri Light" w:cs="Calibri Light"/>
          <w:b/>
          <w:color w:val="000000"/>
          <w:sz w:val="24"/>
          <w:szCs w:val="24"/>
        </w:rPr>
        <w:t>Απρίλιος</w:t>
      </w:r>
      <w:r w:rsidR="00514B92" w:rsidRPr="00F13223">
        <w:rPr>
          <w:rFonts w:ascii="Calibri Light" w:hAnsi="Calibri Light" w:cs="Calibri Light"/>
          <w:b/>
          <w:color w:val="000000"/>
          <w:sz w:val="24"/>
          <w:szCs w:val="24"/>
        </w:rPr>
        <w:t xml:space="preserve"> 2024</w:t>
      </w:r>
    </w:p>
    <w:p w14:paraId="21C21113" w14:textId="5DA11B0F" w:rsidR="0086578C" w:rsidRPr="00F13223" w:rsidRDefault="00087E13" w:rsidP="0086578C">
      <w:pPr>
        <w:pStyle w:val="LO-normal"/>
        <w:spacing w:line="276" w:lineRule="auto"/>
        <w:ind w:left="5040"/>
      </w:pPr>
      <w:r w:rsidRPr="00F13223">
        <w:rPr>
          <w:rFonts w:eastAsia="Times New Roman"/>
          <w:noProof/>
          <w:snapToGrid w:val="0"/>
          <w:color w:val="000000"/>
          <w:sz w:val="24"/>
          <w:szCs w:val="24"/>
          <w:u w:color="000000"/>
          <w:lang w:eastAsia="el-GR" w:bidi="ar-SA"/>
        </w:rPr>
        <mc:AlternateContent>
          <mc:Choice Requires="wps">
            <w:drawing>
              <wp:anchor distT="45720" distB="45720" distL="114300" distR="114300" simplePos="0" relativeHeight="251659264" behindDoc="0" locked="0" layoutInCell="1" allowOverlap="1" wp14:anchorId="0FCF509F" wp14:editId="73367794">
                <wp:simplePos x="0" y="0"/>
                <wp:positionH relativeFrom="margin">
                  <wp:posOffset>-125730</wp:posOffset>
                </wp:positionH>
                <wp:positionV relativeFrom="paragraph">
                  <wp:posOffset>152400</wp:posOffset>
                </wp:positionV>
                <wp:extent cx="2527300" cy="1504950"/>
                <wp:effectExtent l="0" t="0" r="635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504950"/>
                        </a:xfrm>
                        <a:prstGeom prst="rect">
                          <a:avLst/>
                        </a:prstGeom>
                        <a:solidFill>
                          <a:srgbClr val="FFFFFF"/>
                        </a:solidFill>
                        <a:ln w="9525">
                          <a:noFill/>
                          <a:miter lim="800000"/>
                          <a:headEnd/>
                          <a:tailEnd/>
                        </a:ln>
                      </wps:spPr>
                      <wps:txbx>
                        <w:txbxContent>
                          <w:p w14:paraId="66405636" w14:textId="68C9AFEC" w:rsidR="00620C6B" w:rsidRPr="00620C6B" w:rsidRDefault="00620C6B" w:rsidP="00620C6B">
                            <w:pPr>
                              <w:rPr>
                                <w:b/>
                                <w:bCs/>
                                <w:iCs/>
                              </w:rPr>
                            </w:pPr>
                            <w:r w:rsidRPr="00620C6B">
                              <w:rPr>
                                <w:b/>
                                <w:bCs/>
                                <w:iCs/>
                              </w:rPr>
                              <w:t xml:space="preserve">                     </w:t>
                            </w:r>
                            <w:r w:rsidR="00087E13">
                              <w:rPr>
                                <w:b/>
                                <w:bCs/>
                                <w:iCs/>
                              </w:rPr>
                              <w:t xml:space="preserve">    </w:t>
                            </w:r>
                            <w:r w:rsidRPr="00620C6B">
                              <w:rPr>
                                <w:b/>
                                <w:bCs/>
                                <w:iCs/>
                              </w:rPr>
                              <w:t>Συντάχθηκε</w:t>
                            </w:r>
                          </w:p>
                          <w:p w14:paraId="4D383766" w14:textId="77777777" w:rsidR="00620C6B" w:rsidRPr="00053192" w:rsidRDefault="00620C6B" w:rsidP="00620C6B">
                            <w:pPr>
                              <w:jc w:val="center"/>
                              <w:rPr>
                                <w:b/>
                                <w:bCs/>
                              </w:rPr>
                            </w:pPr>
                            <w:r w:rsidRPr="00053192">
                              <w:rPr>
                                <w:b/>
                                <w:bCs/>
                              </w:rPr>
                              <w:t>Η Αν. Προϊσταμένη Τμήματος      Κοινωνικής Προστασίας                                                                                                                                             και Αλληλεγγύης Ηλικιωμένων</w:t>
                            </w:r>
                          </w:p>
                          <w:p w14:paraId="00B21F79" w14:textId="77777777" w:rsidR="00620C6B" w:rsidRPr="00053192" w:rsidRDefault="00620C6B" w:rsidP="00620C6B">
                            <w:pPr>
                              <w:rPr>
                                <w:b/>
                                <w:bCs/>
                              </w:rPr>
                            </w:pPr>
                          </w:p>
                          <w:p w14:paraId="4C6E0926" w14:textId="77777777" w:rsidR="00620C6B" w:rsidRPr="00053192" w:rsidRDefault="00620C6B" w:rsidP="00620C6B">
                            <w:r w:rsidRPr="00620C6B">
                              <w:rPr>
                                <w:b/>
                                <w:bCs/>
                              </w:rPr>
                              <w:t xml:space="preserve">                  Διονυσία </w:t>
                            </w:r>
                            <w:proofErr w:type="spellStart"/>
                            <w:r w:rsidRPr="00620C6B">
                              <w:rPr>
                                <w:b/>
                                <w:bCs/>
                              </w:rPr>
                              <w:t>Κρεμιζή</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F509F" id="_x0000_t202" coordsize="21600,21600" o:spt="202" path="m,l,21600r21600,l21600,xe">
                <v:stroke joinstyle="miter"/>
                <v:path gradientshapeok="t" o:connecttype="rect"/>
              </v:shapetype>
              <v:shape id="Πλαίσιο κειμένου 2" o:spid="_x0000_s1026" type="#_x0000_t202" style="position:absolute;left:0;text-align:left;margin-left:-9.9pt;margin-top:12pt;width:199pt;height:1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" stroked="f">
                <v:textbox>
                  <w:txbxContent>
                    <w:p w14:paraId="66405636" w14:textId="68C9AFEC" w:rsidR="00620C6B" w:rsidRPr="00620C6B" w:rsidRDefault="00620C6B" w:rsidP="00620C6B">
                      <w:pPr>
                        <w:rPr>
                          <w:b/>
                          <w:bCs/>
                          <w:iCs/>
                        </w:rPr>
                      </w:pPr>
                      <w:r w:rsidRPr="00620C6B">
                        <w:rPr>
                          <w:b/>
                          <w:bCs/>
                          <w:iCs/>
                        </w:rPr>
                        <w:t xml:space="preserve">                     </w:t>
                      </w:r>
                      <w:r w:rsidR="00087E13">
                        <w:rPr>
                          <w:b/>
                          <w:bCs/>
                          <w:iCs/>
                        </w:rPr>
                        <w:t xml:space="preserve">    </w:t>
                      </w:r>
                      <w:r w:rsidRPr="00620C6B">
                        <w:rPr>
                          <w:b/>
                          <w:bCs/>
                          <w:iCs/>
                        </w:rPr>
                        <w:t>Συντάχθηκε</w:t>
                      </w:r>
                    </w:p>
                    <w:p w14:paraId="4D383766" w14:textId="77777777" w:rsidR="00620C6B" w:rsidRPr="00053192" w:rsidRDefault="00620C6B" w:rsidP="00620C6B">
                      <w:pPr>
                        <w:jc w:val="center"/>
                        <w:rPr>
                          <w:b/>
                          <w:bCs/>
                        </w:rPr>
                      </w:pPr>
                      <w:r w:rsidRPr="00053192">
                        <w:rPr>
                          <w:b/>
                          <w:bCs/>
                        </w:rPr>
                        <w:t>Η Αν. Προϊσταμένη Τμήματος      Κοινωνικής Προστασίας                                                                                                                                             και Αλληλεγγύης Ηλικιωμένων</w:t>
                      </w:r>
                    </w:p>
                    <w:p w14:paraId="00B21F79" w14:textId="77777777" w:rsidR="00620C6B" w:rsidRPr="00053192" w:rsidRDefault="00620C6B" w:rsidP="00620C6B">
                      <w:pPr>
                        <w:rPr>
                          <w:b/>
                          <w:bCs/>
                        </w:rPr>
                      </w:pPr>
                    </w:p>
                    <w:p w14:paraId="4C6E0926" w14:textId="77777777" w:rsidR="00620C6B" w:rsidRPr="00053192" w:rsidRDefault="00620C6B" w:rsidP="00620C6B">
                      <w:r w:rsidRPr="00620C6B">
                        <w:rPr>
                          <w:b/>
                          <w:bCs/>
                        </w:rPr>
                        <w:t xml:space="preserve">                  Διονυσία </w:t>
                      </w:r>
                      <w:proofErr w:type="spellStart"/>
                      <w:r w:rsidRPr="00620C6B">
                        <w:rPr>
                          <w:b/>
                          <w:bCs/>
                        </w:rPr>
                        <w:t>Κρεμιζή</w:t>
                      </w:r>
                      <w:proofErr w:type="spellEnd"/>
                    </w:p>
                  </w:txbxContent>
                </v:textbox>
                <w10:wrap type="square" anchorx="margin"/>
              </v:shape>
            </w:pict>
          </mc:Fallback>
        </mc:AlternateContent>
      </w:r>
      <w:r w:rsidRPr="00F13223">
        <w:rPr>
          <w:rFonts w:eastAsia="Times New Roman"/>
          <w:b/>
          <w:bCs/>
          <w:noProof/>
          <w:color w:val="000000"/>
          <w:sz w:val="24"/>
          <w:szCs w:val="24"/>
          <w:u w:color="000000"/>
          <w:lang w:eastAsia="el-GR" w:bidi="ar-SA"/>
        </w:rPr>
        <mc:AlternateContent>
          <mc:Choice Requires="wps">
            <w:drawing>
              <wp:anchor distT="45720" distB="45720" distL="114300" distR="114300" simplePos="0" relativeHeight="251661312" behindDoc="0" locked="0" layoutInCell="1" allowOverlap="1" wp14:anchorId="7699C255" wp14:editId="6AB0E588">
                <wp:simplePos x="0" y="0"/>
                <wp:positionH relativeFrom="margin">
                  <wp:posOffset>3195320</wp:posOffset>
                </wp:positionH>
                <wp:positionV relativeFrom="paragraph">
                  <wp:posOffset>163195</wp:posOffset>
                </wp:positionV>
                <wp:extent cx="2268220" cy="1479550"/>
                <wp:effectExtent l="0" t="0" r="0" b="6350"/>
                <wp:wrapSquare wrapText="bothSides"/>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479550"/>
                        </a:xfrm>
                        <a:prstGeom prst="rect">
                          <a:avLst/>
                        </a:prstGeom>
                        <a:solidFill>
                          <a:srgbClr val="FFFFFF"/>
                        </a:solidFill>
                        <a:ln w="9525">
                          <a:noFill/>
                          <a:miter lim="800000"/>
                          <a:headEnd/>
                          <a:tailEnd/>
                        </a:ln>
                      </wps:spPr>
                      <wps:txbx>
                        <w:txbxContent>
                          <w:p w14:paraId="660219DA" w14:textId="77777777" w:rsidR="00620C6B" w:rsidRDefault="00620C6B" w:rsidP="00620C6B">
                            <w:pPr>
                              <w:keepNext/>
                              <w:widowControl w:val="0"/>
                              <w:numPr>
                                <w:ilvl w:val="1"/>
                                <w:numId w:val="0"/>
                              </w:numPr>
                              <w:tabs>
                                <w:tab w:val="left" w:pos="204"/>
                                <w:tab w:val="num" w:pos="576"/>
                                <w:tab w:val="center" w:pos="2268"/>
                                <w:tab w:val="left" w:pos="3969"/>
                                <w:tab w:val="center" w:pos="7230"/>
                              </w:tabs>
                              <w:autoSpaceDE w:val="0"/>
                              <w:spacing w:line="240" w:lineRule="auto"/>
                              <w:jc w:val="center"/>
                              <w:outlineLvl w:val="1"/>
                              <w:rPr>
                                <w:b/>
                                <w:bCs/>
                                <w:iCs/>
                              </w:rPr>
                            </w:pPr>
                            <w:r w:rsidRPr="00620C6B">
                              <w:rPr>
                                <w:b/>
                                <w:bCs/>
                                <w:iCs/>
                              </w:rPr>
                              <w:t xml:space="preserve">Θεωρήθηκε   </w:t>
                            </w:r>
                          </w:p>
                          <w:p w14:paraId="5CB02EA1" w14:textId="011E7B94" w:rsidR="00620C6B" w:rsidRPr="00620C6B" w:rsidRDefault="00620C6B" w:rsidP="00620C6B">
                            <w:pPr>
                              <w:keepNext/>
                              <w:widowControl w:val="0"/>
                              <w:numPr>
                                <w:ilvl w:val="1"/>
                                <w:numId w:val="0"/>
                              </w:numPr>
                              <w:tabs>
                                <w:tab w:val="left" w:pos="204"/>
                                <w:tab w:val="num" w:pos="576"/>
                                <w:tab w:val="center" w:pos="2268"/>
                                <w:tab w:val="left" w:pos="3969"/>
                                <w:tab w:val="center" w:pos="7230"/>
                              </w:tabs>
                              <w:autoSpaceDE w:val="0"/>
                              <w:spacing w:line="240" w:lineRule="auto"/>
                              <w:jc w:val="center"/>
                              <w:outlineLvl w:val="1"/>
                              <w:rPr>
                                <w:b/>
                              </w:rPr>
                            </w:pPr>
                            <w:r>
                              <w:rPr>
                                <w:b/>
                                <w:bCs/>
                                <w:iCs/>
                              </w:rPr>
                              <w:t xml:space="preserve">  </w:t>
                            </w:r>
                            <w:r w:rsidRPr="00620C6B">
                              <w:rPr>
                                <w:b/>
                                <w:bCs/>
                              </w:rPr>
                              <w:t>Η Αν. Προϊσταμένη Διεύθυνσης Κέντρου Κοινωνικής</w:t>
                            </w:r>
                            <w:r>
                              <w:rPr>
                                <w:b/>
                                <w:bCs/>
                              </w:rPr>
                              <w:t xml:space="preserve"> </w:t>
                            </w:r>
                            <w:r w:rsidRPr="00620C6B">
                              <w:rPr>
                                <w:b/>
                              </w:rPr>
                              <w:t>Προστασίας &amp;Αλληλεγγύης</w:t>
                            </w:r>
                          </w:p>
                          <w:p w14:paraId="6DF9C0CF" w14:textId="77777777" w:rsidR="00620C6B" w:rsidRPr="00620C6B" w:rsidRDefault="00620C6B" w:rsidP="00620C6B">
                            <w:pPr>
                              <w:jc w:val="center"/>
                            </w:pPr>
                          </w:p>
                          <w:p w14:paraId="2166BBBD" w14:textId="6A911E4C" w:rsidR="00620C6B" w:rsidRPr="00620C6B" w:rsidRDefault="00620C6B" w:rsidP="00620C6B">
                            <w:pPr>
                              <w:jc w:val="center"/>
                              <w:rPr>
                                <w:b/>
                              </w:rPr>
                            </w:pPr>
                            <w:r w:rsidRPr="00620C6B">
                              <w:rPr>
                                <w:b/>
                              </w:rPr>
                              <w:t xml:space="preserve">Ελισάβετ </w:t>
                            </w:r>
                            <w:proofErr w:type="spellStart"/>
                            <w:r w:rsidRPr="00620C6B">
                              <w:rPr>
                                <w:b/>
                              </w:rPr>
                              <w:t>Κοντολέων</w:t>
                            </w:r>
                            <w:proofErr w:type="spellEnd"/>
                          </w:p>
                          <w:p w14:paraId="7D3D02EB" w14:textId="77777777" w:rsidR="00620C6B" w:rsidRPr="0032052A" w:rsidRDefault="00620C6B" w:rsidP="00620C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9C255" id="Πλαίσιο κειμένου 7" o:spid="_x0000_s1027" type="#_x0000_t202" style="position:absolute;left:0;text-align:left;margin-left:251.6pt;margin-top:12.85pt;width:178.6pt;height:1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" stroked="f">
                <v:textbox>
                  <w:txbxContent>
                    <w:p w14:paraId="660219DA" w14:textId="77777777" w:rsidR="00620C6B" w:rsidRDefault="00620C6B" w:rsidP="00620C6B">
                      <w:pPr>
                        <w:keepNext/>
                        <w:widowControl w:val="0"/>
                        <w:numPr>
                          <w:ilvl w:val="1"/>
                          <w:numId w:val="0"/>
                        </w:numPr>
                        <w:tabs>
                          <w:tab w:val="left" w:pos="204"/>
                          <w:tab w:val="num" w:pos="576"/>
                          <w:tab w:val="center" w:pos="2268"/>
                          <w:tab w:val="left" w:pos="3969"/>
                          <w:tab w:val="center" w:pos="7230"/>
                        </w:tabs>
                        <w:autoSpaceDE w:val="0"/>
                        <w:spacing w:line="240" w:lineRule="auto"/>
                        <w:jc w:val="center"/>
                        <w:outlineLvl w:val="1"/>
                        <w:rPr>
                          <w:b/>
                          <w:bCs/>
                          <w:iCs/>
                        </w:rPr>
                      </w:pPr>
                      <w:r w:rsidRPr="00620C6B">
                        <w:rPr>
                          <w:b/>
                          <w:bCs/>
                          <w:iCs/>
                        </w:rPr>
                        <w:t xml:space="preserve">Θεωρήθηκε   </w:t>
                      </w:r>
                    </w:p>
                    <w:p w14:paraId="5CB02EA1" w14:textId="011E7B94" w:rsidR="00620C6B" w:rsidRPr="00620C6B" w:rsidRDefault="00620C6B" w:rsidP="00620C6B">
                      <w:pPr>
                        <w:keepNext/>
                        <w:widowControl w:val="0"/>
                        <w:numPr>
                          <w:ilvl w:val="1"/>
                          <w:numId w:val="0"/>
                        </w:numPr>
                        <w:tabs>
                          <w:tab w:val="left" w:pos="204"/>
                          <w:tab w:val="num" w:pos="576"/>
                          <w:tab w:val="center" w:pos="2268"/>
                          <w:tab w:val="left" w:pos="3969"/>
                          <w:tab w:val="center" w:pos="7230"/>
                        </w:tabs>
                        <w:autoSpaceDE w:val="0"/>
                        <w:spacing w:line="240" w:lineRule="auto"/>
                        <w:jc w:val="center"/>
                        <w:outlineLvl w:val="1"/>
                        <w:rPr>
                          <w:b/>
                        </w:rPr>
                      </w:pPr>
                      <w:r>
                        <w:rPr>
                          <w:b/>
                          <w:bCs/>
                          <w:iCs/>
                        </w:rPr>
                        <w:t xml:space="preserve">  </w:t>
                      </w:r>
                      <w:r w:rsidRPr="00620C6B">
                        <w:rPr>
                          <w:b/>
                          <w:bCs/>
                        </w:rPr>
                        <w:t>Η Αν. Προϊσταμένη Διεύθυνσης Κέντρου Κοινωνικής</w:t>
                      </w:r>
                      <w:r>
                        <w:rPr>
                          <w:b/>
                          <w:bCs/>
                        </w:rPr>
                        <w:t xml:space="preserve"> </w:t>
                      </w:r>
                      <w:r w:rsidRPr="00620C6B">
                        <w:rPr>
                          <w:b/>
                        </w:rPr>
                        <w:t>Προστασίας &amp;Αλληλεγγύης</w:t>
                      </w:r>
                    </w:p>
                    <w:p w14:paraId="6DF9C0CF" w14:textId="77777777" w:rsidR="00620C6B" w:rsidRPr="00620C6B" w:rsidRDefault="00620C6B" w:rsidP="00620C6B">
                      <w:pPr>
                        <w:jc w:val="center"/>
                      </w:pPr>
                    </w:p>
                    <w:p w14:paraId="2166BBBD" w14:textId="6A911E4C" w:rsidR="00620C6B" w:rsidRPr="00620C6B" w:rsidRDefault="00620C6B" w:rsidP="00620C6B">
                      <w:pPr>
                        <w:jc w:val="center"/>
                        <w:rPr>
                          <w:b/>
                        </w:rPr>
                      </w:pPr>
                      <w:r w:rsidRPr="00620C6B">
                        <w:rPr>
                          <w:b/>
                        </w:rPr>
                        <w:t xml:space="preserve">Ελισάβετ </w:t>
                      </w:r>
                      <w:proofErr w:type="spellStart"/>
                      <w:r w:rsidRPr="00620C6B">
                        <w:rPr>
                          <w:b/>
                        </w:rPr>
                        <w:t>Κοντολέων</w:t>
                      </w:r>
                      <w:proofErr w:type="spellEnd"/>
                    </w:p>
                    <w:p w14:paraId="7D3D02EB" w14:textId="77777777" w:rsidR="00620C6B" w:rsidRPr="0032052A" w:rsidRDefault="00620C6B" w:rsidP="00620C6B"/>
                  </w:txbxContent>
                </v:textbox>
                <w10:wrap type="square" anchorx="margin"/>
              </v:shape>
            </w:pict>
          </mc:Fallback>
        </mc:AlternateContent>
      </w:r>
    </w:p>
    <w:p w14:paraId="4B7C467F" w14:textId="63C8BCCA" w:rsidR="0086578C" w:rsidRPr="00F13223" w:rsidRDefault="0086578C" w:rsidP="0086578C">
      <w:pPr>
        <w:pStyle w:val="LO-normal"/>
        <w:spacing w:line="276" w:lineRule="auto"/>
        <w:ind w:left="5040"/>
      </w:pPr>
    </w:p>
    <w:p w14:paraId="71FA7E22" w14:textId="30F7BAC8" w:rsidR="0086578C" w:rsidRPr="00F13223" w:rsidRDefault="0086578C" w:rsidP="0086578C">
      <w:pPr>
        <w:pStyle w:val="LO-normal"/>
        <w:spacing w:line="276" w:lineRule="auto"/>
        <w:ind w:left="5040"/>
      </w:pPr>
    </w:p>
    <w:p w14:paraId="796F52BB" w14:textId="26177531" w:rsidR="0086578C" w:rsidRPr="00F13223" w:rsidRDefault="0086578C" w:rsidP="0086578C">
      <w:pPr>
        <w:pStyle w:val="LO-normal"/>
        <w:spacing w:line="276" w:lineRule="auto"/>
        <w:ind w:left="5040"/>
      </w:pPr>
    </w:p>
    <w:p w14:paraId="448F8EBE" w14:textId="2157CAF4" w:rsidR="0086578C" w:rsidRPr="00F13223" w:rsidRDefault="0086578C" w:rsidP="0086578C">
      <w:pPr>
        <w:pStyle w:val="LO-normal"/>
        <w:spacing w:line="276" w:lineRule="auto"/>
        <w:ind w:left="5040"/>
      </w:pPr>
    </w:p>
    <w:p w14:paraId="167077D9" w14:textId="1D8C3E8D" w:rsidR="00D44747" w:rsidRPr="00F13223" w:rsidRDefault="00D44747" w:rsidP="0086578C">
      <w:pPr>
        <w:pStyle w:val="LO-normal"/>
        <w:spacing w:line="276" w:lineRule="auto"/>
        <w:ind w:left="5040"/>
      </w:pPr>
    </w:p>
    <w:p w14:paraId="73B26CA3" w14:textId="07C5FB04" w:rsidR="00D44747" w:rsidRPr="00F13223" w:rsidRDefault="00D44747" w:rsidP="0086578C">
      <w:pPr>
        <w:pStyle w:val="LO-normal"/>
        <w:spacing w:line="276" w:lineRule="auto"/>
        <w:ind w:left="5040"/>
      </w:pPr>
    </w:p>
    <w:p w14:paraId="1EFE9AE2" w14:textId="0BBFD597" w:rsidR="00D44747" w:rsidRPr="00F13223" w:rsidRDefault="00D44747" w:rsidP="0086578C">
      <w:pPr>
        <w:pStyle w:val="LO-normal"/>
        <w:spacing w:line="276" w:lineRule="auto"/>
        <w:ind w:left="5040"/>
      </w:pPr>
    </w:p>
    <w:p w14:paraId="67A1E860" w14:textId="7FCCEB8F" w:rsidR="00D44747" w:rsidRPr="00F13223" w:rsidRDefault="00D44747" w:rsidP="00E54C23">
      <w:pPr>
        <w:pStyle w:val="LO-normal"/>
        <w:spacing w:line="276" w:lineRule="auto"/>
      </w:pPr>
    </w:p>
    <w:p w14:paraId="4A7A5C56" w14:textId="77777777" w:rsidR="003727D2" w:rsidRPr="00F13223" w:rsidRDefault="003727D2" w:rsidP="0086578C">
      <w:pPr>
        <w:pStyle w:val="LO-normal"/>
        <w:spacing w:line="276" w:lineRule="auto"/>
        <w:ind w:left="5040"/>
      </w:pPr>
    </w:p>
    <w:tbl>
      <w:tblPr>
        <w:tblW w:w="9600" w:type="dxa"/>
        <w:tblInd w:w="-567" w:type="dxa"/>
        <w:tblLayout w:type="fixed"/>
        <w:tblLook w:val="04A0" w:firstRow="1" w:lastRow="0" w:firstColumn="1" w:lastColumn="0" w:noHBand="0" w:noVBand="1"/>
      </w:tblPr>
      <w:tblGrid>
        <w:gridCol w:w="3826"/>
        <w:gridCol w:w="5774"/>
      </w:tblGrid>
      <w:tr w:rsidR="004E2B76" w14:paraId="18F6D172" w14:textId="77777777" w:rsidTr="00F30DB0">
        <w:tc>
          <w:tcPr>
            <w:tcW w:w="3828" w:type="dxa"/>
          </w:tcPr>
          <w:p w14:paraId="0B2C856C" w14:textId="77777777" w:rsidR="004E2B76" w:rsidRDefault="004E2B76" w:rsidP="00F30DB0">
            <w:pPr>
              <w:spacing w:after="0" w:line="240" w:lineRule="auto"/>
              <w:ind w:firstLine="34"/>
              <w:rPr>
                <w:rFonts w:eastAsia="Times New Roman"/>
                <w:b/>
                <w:bCs/>
                <w:sz w:val="24"/>
                <w:szCs w:val="24"/>
                <w:lang w:bidi="ar-SA"/>
              </w:rPr>
            </w:pPr>
          </w:p>
          <w:p w14:paraId="4607294C" w14:textId="77777777" w:rsidR="004E2B76" w:rsidRDefault="004E2B76" w:rsidP="00F30DB0">
            <w:pPr>
              <w:spacing w:after="0" w:line="240" w:lineRule="auto"/>
              <w:ind w:firstLine="34"/>
              <w:rPr>
                <w:rFonts w:eastAsia="Times New Roman"/>
                <w:b/>
                <w:bCs/>
                <w:sz w:val="24"/>
                <w:szCs w:val="24"/>
                <w:lang w:bidi="ar-SA"/>
              </w:rPr>
            </w:pPr>
          </w:p>
          <w:p w14:paraId="1BC810C5" w14:textId="77777777" w:rsidR="004E2B76" w:rsidRDefault="004E2B76" w:rsidP="00F30DB0">
            <w:pPr>
              <w:spacing w:after="0" w:line="240" w:lineRule="auto"/>
              <w:ind w:firstLine="34"/>
              <w:rPr>
                <w:rFonts w:eastAsia="Times New Roman"/>
                <w:b/>
                <w:bCs/>
                <w:sz w:val="24"/>
                <w:szCs w:val="24"/>
                <w:lang w:bidi="ar-SA"/>
              </w:rPr>
            </w:pPr>
            <w:r>
              <w:rPr>
                <w:rFonts w:eastAsia="Times New Roman"/>
                <w:b/>
                <w:bCs/>
                <w:sz w:val="24"/>
                <w:szCs w:val="24"/>
                <w:lang w:bidi="ar-SA"/>
              </w:rPr>
              <w:t>ΕΛΛΗΝΙΚΗ ΔΗΜΟΚΡΑΤΙΑ</w:t>
            </w:r>
          </w:p>
          <w:p w14:paraId="653805F8" w14:textId="77777777" w:rsidR="004E2B76" w:rsidRDefault="004E2B76" w:rsidP="00F30DB0">
            <w:pPr>
              <w:spacing w:after="0" w:line="240" w:lineRule="auto"/>
              <w:ind w:firstLine="34"/>
              <w:rPr>
                <w:rFonts w:eastAsia="Times New Roman"/>
                <w:b/>
                <w:bCs/>
                <w:sz w:val="24"/>
                <w:szCs w:val="24"/>
                <w:lang w:bidi="ar-SA"/>
              </w:rPr>
            </w:pPr>
            <w:r>
              <w:rPr>
                <w:rFonts w:eastAsia="Times New Roman"/>
                <w:b/>
                <w:bCs/>
                <w:sz w:val="24"/>
                <w:szCs w:val="24"/>
                <w:lang w:bidi="ar-SA"/>
              </w:rPr>
              <w:t>ΝΟΜΟΣ ΑΤΤΙΚΗΣ</w:t>
            </w:r>
          </w:p>
          <w:p w14:paraId="3149E1F9" w14:textId="77777777" w:rsidR="004E2B76" w:rsidRDefault="004E2B76" w:rsidP="00F30DB0">
            <w:pPr>
              <w:spacing w:after="0" w:line="240" w:lineRule="auto"/>
              <w:ind w:firstLine="34"/>
              <w:rPr>
                <w:rFonts w:eastAsia="Times New Roman"/>
                <w:b/>
                <w:bCs/>
                <w:sz w:val="24"/>
                <w:szCs w:val="24"/>
                <w:lang w:bidi="ar-SA"/>
              </w:rPr>
            </w:pPr>
            <w:r>
              <w:rPr>
                <w:sz w:val="24"/>
                <w:szCs w:val="24"/>
                <w:lang w:eastAsia="en-US" w:bidi="ar-SA"/>
              </w:rPr>
              <w:object w:dxaOrig="1275" w:dyaOrig="1275" w14:anchorId="61345025">
                <v:rect id="_x0000_i1027" style="width:63.6pt;height:63.6pt" o:ole="" o:preferrelative="t" stroked="f">
                  <v:imagedata r:id="rId6" o:title=""/>
                </v:rect>
                <o:OLEObject Type="Embed" ProgID="StaticMetafile" ShapeID="_x0000_i1027" DrawAspect="Content" ObjectID="_1774432758" r:id="rId11"/>
              </w:object>
            </w:r>
          </w:p>
          <w:p w14:paraId="7A6ECFFD" w14:textId="77777777" w:rsidR="004E2B76" w:rsidRDefault="004E2B76" w:rsidP="00F30DB0">
            <w:pPr>
              <w:spacing w:after="0" w:line="240" w:lineRule="auto"/>
              <w:rPr>
                <w:rFonts w:eastAsia="Times New Roman"/>
                <w:b/>
                <w:bCs/>
                <w:sz w:val="24"/>
                <w:szCs w:val="24"/>
                <w:lang w:bidi="ar-SA"/>
              </w:rPr>
            </w:pPr>
            <w:r>
              <w:rPr>
                <w:rFonts w:eastAsia="Times New Roman"/>
                <w:b/>
                <w:bCs/>
                <w:sz w:val="24"/>
                <w:szCs w:val="24"/>
                <w:lang w:bidi="ar-SA"/>
              </w:rPr>
              <w:t xml:space="preserve">ΔΙΕΥΘΥΝΣΗ ΚΕΝΤΡΟΥ ΚΟΙΝΩΝΙΚΗΣ </w:t>
            </w:r>
          </w:p>
          <w:p w14:paraId="082E2881" w14:textId="77777777" w:rsidR="004E2B76" w:rsidRDefault="004E2B76" w:rsidP="00F30DB0">
            <w:pPr>
              <w:spacing w:after="0" w:line="240" w:lineRule="auto"/>
              <w:rPr>
                <w:rFonts w:eastAsia="Times New Roman"/>
                <w:b/>
                <w:bCs/>
                <w:sz w:val="24"/>
                <w:szCs w:val="24"/>
                <w:lang w:bidi="ar-SA"/>
              </w:rPr>
            </w:pPr>
            <w:r>
              <w:rPr>
                <w:rFonts w:eastAsia="Times New Roman"/>
                <w:b/>
                <w:bCs/>
                <w:sz w:val="24"/>
                <w:szCs w:val="24"/>
                <w:lang w:bidi="ar-SA"/>
              </w:rPr>
              <w:t>ΠΡΟΣΤΑΣΙΑ ΚΑΙ ΑΛΛΗΛΕΓΥΗΣ ΤΟΥ</w:t>
            </w:r>
          </w:p>
          <w:p w14:paraId="6DD49F9F" w14:textId="77777777" w:rsidR="004E2B76" w:rsidRDefault="004E2B76" w:rsidP="00F30DB0">
            <w:pPr>
              <w:spacing w:after="0" w:line="240" w:lineRule="auto"/>
              <w:rPr>
                <w:rFonts w:eastAsia="Times New Roman"/>
                <w:b/>
                <w:bCs/>
                <w:sz w:val="24"/>
                <w:szCs w:val="24"/>
                <w:lang w:bidi="ar-SA"/>
              </w:rPr>
            </w:pPr>
            <w:r>
              <w:rPr>
                <w:rFonts w:eastAsia="Times New Roman"/>
                <w:b/>
                <w:bCs/>
                <w:sz w:val="24"/>
                <w:szCs w:val="24"/>
                <w:lang w:bidi="ar-SA"/>
              </w:rPr>
              <w:t>ΔΗΜΟΥ ΝΕΑΣ ΣΜΥΡΝΗΣ</w:t>
            </w:r>
          </w:p>
          <w:p w14:paraId="10FC90E6" w14:textId="77777777" w:rsidR="004E2B76" w:rsidRDefault="004E2B76" w:rsidP="00F30DB0">
            <w:pPr>
              <w:spacing w:after="0" w:line="240" w:lineRule="auto"/>
              <w:rPr>
                <w:rFonts w:eastAsia="Times New Roman"/>
                <w:b/>
                <w:bCs/>
                <w:sz w:val="24"/>
                <w:szCs w:val="24"/>
                <w:lang w:bidi="ar-SA"/>
              </w:rPr>
            </w:pPr>
            <w:proofErr w:type="spellStart"/>
            <w:r>
              <w:rPr>
                <w:rFonts w:eastAsia="Times New Roman"/>
                <w:b/>
                <w:bCs/>
                <w:sz w:val="24"/>
                <w:szCs w:val="24"/>
                <w:lang w:bidi="ar-SA"/>
              </w:rPr>
              <w:t>Λεωφ</w:t>
            </w:r>
            <w:proofErr w:type="spellEnd"/>
            <w:r>
              <w:rPr>
                <w:rFonts w:eastAsia="Times New Roman"/>
                <w:b/>
                <w:bCs/>
                <w:sz w:val="24"/>
                <w:szCs w:val="24"/>
                <w:lang w:bidi="ar-SA"/>
              </w:rPr>
              <w:t xml:space="preserve">. Ανδρέα Συγγρού 193, </w:t>
            </w:r>
          </w:p>
          <w:p w14:paraId="444F7E07" w14:textId="77777777" w:rsidR="004E2B76" w:rsidRDefault="004E2B76" w:rsidP="00F30DB0">
            <w:pPr>
              <w:spacing w:after="0" w:line="240" w:lineRule="auto"/>
              <w:rPr>
                <w:rFonts w:eastAsia="Times New Roman"/>
                <w:b/>
                <w:bCs/>
                <w:sz w:val="24"/>
                <w:szCs w:val="24"/>
                <w:lang w:bidi="ar-SA"/>
              </w:rPr>
            </w:pPr>
            <w:r>
              <w:rPr>
                <w:rFonts w:eastAsia="Times New Roman"/>
                <w:b/>
                <w:bCs/>
                <w:sz w:val="24"/>
                <w:szCs w:val="24"/>
                <w:lang w:bidi="ar-SA"/>
              </w:rPr>
              <w:t xml:space="preserve">Νέα Σμύρνη 171 21 </w:t>
            </w:r>
          </w:p>
          <w:p w14:paraId="38A2AE68" w14:textId="77777777" w:rsidR="004E2B76" w:rsidRDefault="004E2B76" w:rsidP="00F30DB0">
            <w:pPr>
              <w:spacing w:after="0" w:line="240" w:lineRule="auto"/>
              <w:rPr>
                <w:rFonts w:eastAsia="Times New Roman"/>
                <w:b/>
                <w:bCs/>
                <w:sz w:val="24"/>
                <w:szCs w:val="24"/>
                <w:lang w:bidi="ar-SA"/>
              </w:rPr>
            </w:pPr>
            <w:r>
              <w:rPr>
                <w:rFonts w:eastAsia="Times New Roman"/>
                <w:b/>
                <w:bCs/>
                <w:sz w:val="24"/>
                <w:szCs w:val="24"/>
                <w:lang w:bidi="ar-SA"/>
              </w:rPr>
              <w:t>ΤΗΛ.: 2132025919</w:t>
            </w:r>
          </w:p>
          <w:p w14:paraId="540999C8" w14:textId="77777777" w:rsidR="004E2B76" w:rsidRDefault="004E2B76" w:rsidP="00F30DB0">
            <w:pPr>
              <w:spacing w:after="0" w:line="240" w:lineRule="auto"/>
              <w:rPr>
                <w:rFonts w:eastAsia="Times New Roman"/>
                <w:b/>
                <w:bCs/>
                <w:sz w:val="24"/>
                <w:szCs w:val="24"/>
                <w:lang w:bidi="ar-SA"/>
              </w:rPr>
            </w:pPr>
            <w:r>
              <w:rPr>
                <w:rFonts w:eastAsia="Times New Roman"/>
                <w:b/>
                <w:bCs/>
                <w:sz w:val="24"/>
                <w:szCs w:val="24"/>
                <w:lang w:bidi="ar-SA"/>
              </w:rPr>
              <w:t xml:space="preserve">ΠΛΗΡΟΦΟΡΙΕΣ: Δ. </w:t>
            </w:r>
            <w:proofErr w:type="spellStart"/>
            <w:r>
              <w:rPr>
                <w:rFonts w:eastAsia="Times New Roman"/>
                <w:b/>
                <w:bCs/>
                <w:sz w:val="24"/>
                <w:szCs w:val="24"/>
                <w:lang w:bidi="ar-SA"/>
              </w:rPr>
              <w:t>Κρεμιζή</w:t>
            </w:r>
            <w:proofErr w:type="spellEnd"/>
          </w:p>
          <w:p w14:paraId="0F5D6ADF" w14:textId="77777777" w:rsidR="004E2B76" w:rsidRDefault="004E2B76" w:rsidP="00F30DB0">
            <w:pPr>
              <w:suppressAutoHyphens/>
              <w:spacing w:after="0" w:line="240" w:lineRule="auto"/>
              <w:rPr>
                <w:rFonts w:eastAsia="Times New Roman"/>
                <w:b/>
                <w:bCs/>
                <w:sz w:val="24"/>
                <w:szCs w:val="24"/>
                <w:lang w:val="en-US" w:eastAsia="ar-SA" w:bidi="ar-SA"/>
              </w:rPr>
            </w:pPr>
            <w:r>
              <w:rPr>
                <w:rFonts w:eastAsia="Times New Roman"/>
                <w:b/>
                <w:bCs/>
                <w:sz w:val="24"/>
                <w:szCs w:val="24"/>
                <w:lang w:val="en-US" w:eastAsia="ar-SA" w:bidi="ar-SA"/>
              </w:rPr>
              <w:t xml:space="preserve">E-mail: </w:t>
            </w:r>
            <w:hyperlink r:id="rId12" w:history="1">
              <w:r>
                <w:rPr>
                  <w:rStyle w:val="-"/>
                  <w:rFonts w:eastAsia="Times New Roman"/>
                  <w:b/>
                  <w:bCs/>
                  <w:color w:val="0000FF"/>
                  <w:sz w:val="24"/>
                  <w:szCs w:val="24"/>
                  <w:lang w:val="en-US" w:eastAsia="ar-SA" w:bidi="ar-SA"/>
                </w:rPr>
                <w:t>dkremizi@neasmyrni.gr</w:t>
              </w:r>
            </w:hyperlink>
            <w:r>
              <w:rPr>
                <w:rFonts w:eastAsia="Times New Roman"/>
                <w:b/>
                <w:bCs/>
                <w:sz w:val="24"/>
                <w:szCs w:val="24"/>
                <w:lang w:val="en-US" w:eastAsia="ar-SA" w:bidi="ar-SA"/>
              </w:rPr>
              <w:t xml:space="preserve"> </w:t>
            </w:r>
          </w:p>
        </w:tc>
        <w:tc>
          <w:tcPr>
            <w:tcW w:w="5778" w:type="dxa"/>
          </w:tcPr>
          <w:p w14:paraId="0DD99EFE" w14:textId="77777777" w:rsidR="004E2B76" w:rsidRDefault="004E2B76" w:rsidP="00F30DB0">
            <w:pPr>
              <w:suppressAutoHyphens/>
              <w:spacing w:after="0" w:line="240" w:lineRule="auto"/>
              <w:ind w:firstLine="34"/>
              <w:rPr>
                <w:rFonts w:eastAsia="Times New Roman"/>
                <w:b/>
                <w:sz w:val="24"/>
                <w:szCs w:val="24"/>
                <w:lang w:val="en-US" w:eastAsia="ar-SA" w:bidi="ar-SA"/>
              </w:rPr>
            </w:pPr>
          </w:p>
          <w:p w14:paraId="70B52FAA" w14:textId="77777777" w:rsidR="004E2B76" w:rsidRDefault="004E2B76" w:rsidP="00F30DB0">
            <w:pPr>
              <w:suppressAutoHyphens/>
              <w:spacing w:after="0" w:line="240" w:lineRule="auto"/>
              <w:ind w:firstLine="34"/>
              <w:rPr>
                <w:rFonts w:eastAsia="Times New Roman"/>
                <w:b/>
                <w:sz w:val="24"/>
                <w:szCs w:val="24"/>
                <w:lang w:val="en-US" w:eastAsia="ar-SA" w:bidi="ar-SA"/>
              </w:rPr>
            </w:pPr>
          </w:p>
          <w:p w14:paraId="71F29234" w14:textId="77777777" w:rsidR="004E2B76" w:rsidRDefault="004E2B76" w:rsidP="00F30DB0">
            <w:pPr>
              <w:suppressAutoHyphens/>
              <w:spacing w:after="0"/>
              <w:ind w:firstLine="34"/>
              <w:rPr>
                <w:rFonts w:eastAsia="Times New Roman"/>
                <w:b/>
                <w:sz w:val="24"/>
                <w:szCs w:val="24"/>
                <w:lang w:eastAsia="ar-SA" w:bidi="ar-SA"/>
              </w:rPr>
            </w:pPr>
            <w:proofErr w:type="spellStart"/>
            <w:r>
              <w:rPr>
                <w:rFonts w:eastAsia="Times New Roman"/>
                <w:b/>
                <w:sz w:val="24"/>
                <w:szCs w:val="24"/>
                <w:lang w:eastAsia="ar-SA" w:bidi="ar-SA"/>
              </w:rPr>
              <w:t>Αρ.Μελέτης</w:t>
            </w:r>
            <w:proofErr w:type="spellEnd"/>
            <w:r>
              <w:rPr>
                <w:rFonts w:eastAsia="Times New Roman"/>
                <w:b/>
                <w:sz w:val="24"/>
                <w:szCs w:val="24"/>
                <w:lang w:eastAsia="ar-SA" w:bidi="ar-SA"/>
              </w:rPr>
              <w:t xml:space="preserve"> :   2/2024</w:t>
            </w:r>
          </w:p>
          <w:p w14:paraId="01DFC211" w14:textId="77777777" w:rsidR="004E2B76" w:rsidRDefault="004E2B76" w:rsidP="00F30DB0">
            <w:pPr>
              <w:suppressAutoHyphens/>
              <w:spacing w:after="0"/>
              <w:ind w:firstLine="34"/>
              <w:rPr>
                <w:rFonts w:eastAsia="Times New Roman"/>
                <w:color w:val="000000"/>
                <w:sz w:val="24"/>
                <w:szCs w:val="24"/>
                <w:lang w:eastAsia="ar-SA" w:bidi="ar-SA"/>
              </w:rPr>
            </w:pPr>
            <w:r>
              <w:rPr>
                <w:rFonts w:eastAsia="Times New Roman"/>
                <w:b/>
                <w:color w:val="000000"/>
                <w:sz w:val="24"/>
                <w:szCs w:val="24"/>
                <w:lang w:eastAsia="ar-SA" w:bidi="ar-SA"/>
              </w:rPr>
              <w:t>Τίτλος Μελέτης:</w:t>
            </w:r>
            <w:r>
              <w:rPr>
                <w:rFonts w:eastAsia="Times New Roman"/>
                <w:color w:val="000000"/>
                <w:sz w:val="24"/>
                <w:szCs w:val="24"/>
                <w:lang w:eastAsia="ar-SA" w:bidi="ar-SA"/>
              </w:rPr>
              <w:t xml:space="preserve"> «</w:t>
            </w:r>
            <w:bookmarkStart w:id="28" w:name="_Hlk163723034"/>
            <w:r>
              <w:rPr>
                <w:rFonts w:eastAsia="Times New Roman"/>
                <w:color w:val="000000"/>
                <w:sz w:val="24"/>
                <w:szCs w:val="24"/>
                <w:lang w:eastAsia="ar-SA" w:bidi="ar-SA"/>
              </w:rPr>
              <w:t>Δαπάνες διαμονής και σίτισης διακοπών μελών ΚΑΠΗ</w:t>
            </w:r>
            <w:bookmarkEnd w:id="28"/>
            <w:r>
              <w:rPr>
                <w:rFonts w:eastAsia="Times New Roman"/>
                <w:color w:val="000000"/>
                <w:sz w:val="24"/>
                <w:szCs w:val="24"/>
                <w:lang w:eastAsia="ar-SA" w:bidi="ar-SA"/>
              </w:rPr>
              <w:t>»</w:t>
            </w:r>
          </w:p>
          <w:p w14:paraId="0024AC52" w14:textId="77777777" w:rsidR="004E2B76" w:rsidRDefault="004E2B76" w:rsidP="00F30DB0">
            <w:pPr>
              <w:suppressAutoHyphens/>
              <w:spacing w:after="0"/>
              <w:rPr>
                <w:rFonts w:eastAsia="Times New Roman"/>
                <w:color w:val="000000"/>
                <w:sz w:val="24"/>
                <w:szCs w:val="24"/>
                <w:lang w:eastAsia="ar-SA" w:bidi="ar-SA"/>
              </w:rPr>
            </w:pPr>
            <w:r>
              <w:rPr>
                <w:rFonts w:eastAsia="Times New Roman"/>
                <w:b/>
                <w:color w:val="000000"/>
                <w:sz w:val="24"/>
                <w:szCs w:val="24"/>
                <w:lang w:eastAsia="ar-SA" w:bidi="ar-SA"/>
              </w:rPr>
              <w:t xml:space="preserve">Προϋπολογισμός: </w:t>
            </w:r>
            <w:r>
              <w:rPr>
                <w:rFonts w:eastAsia="Times New Roman"/>
                <w:color w:val="000000"/>
                <w:sz w:val="24"/>
                <w:szCs w:val="24"/>
                <w:lang w:eastAsia="ar-SA" w:bidi="ar-SA"/>
              </w:rPr>
              <w:t xml:space="preserve">64.800,00€ (πλέον Φ.Π.Α.13%) με δυνατότητα προαίρεσης 25.200,00€ (πλέον Φ.Π.Α.13%) </w:t>
            </w:r>
            <w:r>
              <w:rPr>
                <w:rFonts w:eastAsia="Times New Roman"/>
                <w:b/>
                <w:color w:val="000000"/>
                <w:sz w:val="24"/>
                <w:szCs w:val="24"/>
                <w:lang w:eastAsia="ar-SA" w:bidi="ar-SA"/>
              </w:rPr>
              <w:t xml:space="preserve">Κ.Α. </w:t>
            </w:r>
            <w:bookmarkStart w:id="29" w:name="_Hlk163723019"/>
            <w:r>
              <w:rPr>
                <w:rFonts w:eastAsia="Times New Roman"/>
                <w:b/>
                <w:color w:val="000000"/>
                <w:sz w:val="24"/>
                <w:szCs w:val="24"/>
                <w:lang w:eastAsia="ar-SA" w:bidi="ar-SA"/>
              </w:rPr>
              <w:t xml:space="preserve">15.6474.0013  </w:t>
            </w:r>
            <w:bookmarkEnd w:id="29"/>
            <w:r>
              <w:rPr>
                <w:rFonts w:eastAsia="Times New Roman"/>
                <w:color w:val="000000"/>
                <w:sz w:val="24"/>
                <w:szCs w:val="24"/>
                <w:lang w:eastAsia="ar-SA" w:bidi="ar-SA"/>
              </w:rPr>
              <w:t>Δαπάνες διαμονής και σίτισης διακοπών μελών ΚΑΠΗ</w:t>
            </w:r>
          </w:p>
          <w:p w14:paraId="19F3645D" w14:textId="77777777" w:rsidR="004E2B76" w:rsidRDefault="004E2B76" w:rsidP="00F30DB0">
            <w:pPr>
              <w:suppressAutoHyphens/>
              <w:spacing w:after="0"/>
              <w:rPr>
                <w:rFonts w:eastAsia="Times New Roman"/>
                <w:b/>
                <w:color w:val="000000"/>
                <w:sz w:val="24"/>
                <w:szCs w:val="24"/>
                <w:lang w:eastAsia="ar-SA" w:bidi="ar-SA"/>
              </w:rPr>
            </w:pPr>
            <w:r>
              <w:rPr>
                <w:rFonts w:eastAsia="Times New Roman"/>
                <w:b/>
                <w:color w:val="000000"/>
                <w:sz w:val="24"/>
                <w:szCs w:val="24"/>
                <w:lang w:eastAsia="ar-SA" w:bidi="ar-SA"/>
              </w:rPr>
              <w:t xml:space="preserve">Χρηματοδότηση : </w:t>
            </w:r>
            <w:r>
              <w:rPr>
                <w:rFonts w:eastAsia="Times New Roman"/>
                <w:color w:val="000000"/>
                <w:sz w:val="24"/>
                <w:szCs w:val="24"/>
                <w:lang w:eastAsia="ar-SA" w:bidi="ar-SA"/>
              </w:rPr>
              <w:t>ΙΔΙΟΙ ΠΟΡΟΙ</w:t>
            </w:r>
            <w:r>
              <w:rPr>
                <w:rFonts w:eastAsia="Times New Roman"/>
                <w:b/>
                <w:color w:val="000000"/>
                <w:sz w:val="24"/>
                <w:szCs w:val="24"/>
                <w:lang w:eastAsia="ar-SA" w:bidi="ar-SA"/>
              </w:rPr>
              <w:t xml:space="preserve">  </w:t>
            </w:r>
          </w:p>
          <w:p w14:paraId="295E1275" w14:textId="77777777" w:rsidR="004E2B76" w:rsidRDefault="004E2B76" w:rsidP="00F30DB0">
            <w:pPr>
              <w:suppressAutoHyphens/>
              <w:spacing w:after="0"/>
              <w:rPr>
                <w:rFonts w:eastAsia="Times New Roman"/>
                <w:color w:val="000000"/>
                <w:sz w:val="24"/>
                <w:szCs w:val="24"/>
                <w:lang w:eastAsia="ar-SA" w:bidi="ar-SA"/>
              </w:rPr>
            </w:pPr>
            <w:r>
              <w:rPr>
                <w:rFonts w:eastAsia="Times New Roman"/>
                <w:b/>
                <w:color w:val="000000"/>
                <w:sz w:val="24"/>
                <w:szCs w:val="24"/>
                <w:lang w:val="en-US" w:eastAsia="ar-SA" w:bidi="ar-SA"/>
              </w:rPr>
              <w:t>CPV</w:t>
            </w:r>
            <w:r>
              <w:rPr>
                <w:rFonts w:eastAsia="Times New Roman"/>
                <w:b/>
                <w:color w:val="000000"/>
                <w:sz w:val="24"/>
                <w:szCs w:val="24"/>
                <w:lang w:eastAsia="ar-SA" w:bidi="ar-SA"/>
              </w:rPr>
              <w:t xml:space="preserve">: </w:t>
            </w:r>
            <w:bookmarkStart w:id="30" w:name="_Hlk163723048"/>
            <w:r>
              <w:rPr>
                <w:rFonts w:ascii="Times New Roman" w:eastAsia="Times New Roman"/>
                <w:b/>
                <w:bCs/>
                <w:color w:val="000000"/>
                <w:sz w:val="24"/>
                <w:szCs w:val="24"/>
                <w:lang w:val="en-US" w:eastAsia="el-GR" w:bidi="ar-SA"/>
              </w:rPr>
              <w:t>63511000</w:t>
            </w:r>
            <w:r>
              <w:rPr>
                <w:rFonts w:ascii="Times New Roman" w:eastAsia="Times New Roman"/>
                <w:b/>
                <w:bCs/>
                <w:color w:val="000000"/>
                <w:sz w:val="24"/>
                <w:szCs w:val="24"/>
                <w:lang w:eastAsia="el-GR" w:bidi="ar-SA"/>
              </w:rPr>
              <w:t>-</w:t>
            </w:r>
            <w:r>
              <w:rPr>
                <w:rFonts w:ascii="Times New Roman" w:eastAsia="Times New Roman"/>
                <w:b/>
                <w:bCs/>
                <w:color w:val="000000"/>
                <w:sz w:val="24"/>
                <w:szCs w:val="24"/>
                <w:lang w:val="en-US" w:eastAsia="el-GR" w:bidi="ar-SA"/>
              </w:rPr>
              <w:t>4</w:t>
            </w:r>
            <w:bookmarkEnd w:id="30"/>
          </w:p>
        </w:tc>
      </w:tr>
    </w:tbl>
    <w:p w14:paraId="4FCDCC11" w14:textId="77777777" w:rsidR="004E2B76" w:rsidRDefault="004E2B76" w:rsidP="004E2B76">
      <w:pPr>
        <w:pStyle w:val="LO-normal"/>
        <w:jc w:val="center"/>
        <w:rPr>
          <w:b/>
          <w:color w:val="000000"/>
        </w:rPr>
      </w:pPr>
    </w:p>
    <w:p w14:paraId="251A9739" w14:textId="77777777" w:rsidR="004E2B76" w:rsidRDefault="004E2B76" w:rsidP="004E2B76">
      <w:pPr>
        <w:pStyle w:val="LO-normal"/>
        <w:jc w:val="center"/>
        <w:rPr>
          <w:b/>
          <w:color w:val="000000"/>
        </w:rPr>
      </w:pPr>
      <w:r>
        <w:rPr>
          <w:b/>
          <w:color w:val="000000"/>
        </w:rPr>
        <w:t>ΣΥΓΓΡΑΦΗ ΥΠΟΧΡΕΩΣΕΩΝ</w:t>
      </w:r>
    </w:p>
    <w:p w14:paraId="08282088" w14:textId="77777777" w:rsidR="004E2B76" w:rsidRDefault="004E2B76" w:rsidP="004E2B76">
      <w:pPr>
        <w:pStyle w:val="LO-normal"/>
        <w:spacing w:line="276" w:lineRule="auto"/>
        <w:jc w:val="both"/>
        <w:rPr>
          <w:color w:val="000000"/>
          <w:sz w:val="24"/>
          <w:szCs w:val="24"/>
        </w:rPr>
      </w:pPr>
    </w:p>
    <w:p w14:paraId="0674A513" w14:textId="77777777" w:rsidR="004E2B76" w:rsidRDefault="004E2B76" w:rsidP="004E2B76">
      <w:pPr>
        <w:pStyle w:val="LO-normal"/>
        <w:spacing w:line="276" w:lineRule="auto"/>
        <w:jc w:val="both"/>
        <w:rPr>
          <w:sz w:val="24"/>
          <w:szCs w:val="24"/>
        </w:rPr>
      </w:pPr>
      <w:r>
        <w:rPr>
          <w:b/>
          <w:sz w:val="24"/>
          <w:szCs w:val="24"/>
        </w:rPr>
        <w:t xml:space="preserve">Άρθρο 1 - Αντικείμενο </w:t>
      </w:r>
    </w:p>
    <w:p w14:paraId="43ED8F10" w14:textId="77777777" w:rsidR="004E2B76" w:rsidRDefault="004E2B76" w:rsidP="004E2B76">
      <w:pPr>
        <w:pStyle w:val="LO-normal"/>
        <w:spacing w:line="276" w:lineRule="auto"/>
        <w:jc w:val="both"/>
      </w:pPr>
      <w:r>
        <w:rPr>
          <w:sz w:val="24"/>
          <w:szCs w:val="24"/>
        </w:rPr>
        <w:t xml:space="preserve">Το </w:t>
      </w:r>
      <w:r w:rsidRPr="005D7FB4">
        <w:rPr>
          <w:sz w:val="24"/>
          <w:szCs w:val="24"/>
        </w:rPr>
        <w:t xml:space="preserve">παρόν τεύχος της συγγραφής υποχρεώσεων αφορά στους γενικούς συμβατικούς όρους, βάσει των οποίων θα εκτελεστεί η δημόσια σύμβαση παροχής διαμονής και σίτισης στους ωφελούμενους των ΚΑΠΗ, προσαρμοσμένες στις ανάγκες </w:t>
      </w:r>
      <w:r w:rsidRPr="005D7FB4">
        <w:rPr>
          <w:sz w:val="24"/>
          <w:szCs w:val="24"/>
          <w:highlight w:val="white"/>
        </w:rPr>
        <w:t xml:space="preserve">επιμορφωτικής- ψυχαγωγικής εκδρομής </w:t>
      </w:r>
      <w:r w:rsidRPr="005D7FB4">
        <w:rPr>
          <w:color w:val="333333"/>
          <w:sz w:val="24"/>
          <w:szCs w:val="24"/>
          <w:highlight w:val="white"/>
        </w:rPr>
        <w:t xml:space="preserve">με κατάλυση σε ξενοδοχείο </w:t>
      </w:r>
      <w:r w:rsidRPr="00AA799F">
        <w:rPr>
          <w:color w:val="333333"/>
          <w:sz w:val="24"/>
          <w:szCs w:val="24"/>
        </w:rPr>
        <w:t xml:space="preserve">στο Δήμου </w:t>
      </w:r>
      <w:proofErr w:type="spellStart"/>
      <w:r w:rsidRPr="00AA799F">
        <w:rPr>
          <w:color w:val="333333"/>
          <w:sz w:val="24"/>
          <w:szCs w:val="24"/>
        </w:rPr>
        <w:t>Μώλου</w:t>
      </w:r>
      <w:proofErr w:type="spellEnd"/>
      <w:r w:rsidRPr="00AA799F">
        <w:rPr>
          <w:color w:val="333333"/>
          <w:sz w:val="24"/>
          <w:szCs w:val="24"/>
        </w:rPr>
        <w:t xml:space="preserve"> – Αγίου Κωνσταντίνου  της Στερεάς Ελλάδας  της Περιφερειακής Ενότητας Φθιώτιδας  για την περίοδο από 10/05/2024 έως 30/06/2024</w:t>
      </w:r>
      <w:r w:rsidRPr="005D7FB4">
        <w:rPr>
          <w:color w:val="333333"/>
          <w:sz w:val="24"/>
          <w:szCs w:val="24"/>
          <w:highlight w:val="white"/>
        </w:rPr>
        <w:t xml:space="preserve">, στα πλαίσια διενέργειας ανοικτού ηλεκτρονικού διαγωνισμού εις βάρος του </w:t>
      </w:r>
      <w:r w:rsidRPr="005D7FB4">
        <w:rPr>
          <w:b/>
          <w:color w:val="333333"/>
          <w:sz w:val="24"/>
          <w:szCs w:val="24"/>
          <w:highlight w:val="white"/>
        </w:rPr>
        <w:t xml:space="preserve">Κ.Α.Ε. </w:t>
      </w:r>
      <w:r w:rsidRPr="00AA799F">
        <w:rPr>
          <w:b/>
          <w:color w:val="333333"/>
          <w:sz w:val="24"/>
          <w:szCs w:val="24"/>
        </w:rPr>
        <w:t xml:space="preserve">15.6474.0013 </w:t>
      </w:r>
      <w:r w:rsidRPr="005D7FB4">
        <w:rPr>
          <w:color w:val="333333"/>
          <w:sz w:val="24"/>
          <w:szCs w:val="24"/>
          <w:highlight w:val="white"/>
        </w:rPr>
        <w:t xml:space="preserve">με τίτλο: </w:t>
      </w:r>
      <w:r w:rsidRPr="005D7FB4">
        <w:rPr>
          <w:b/>
          <w:color w:val="000000"/>
          <w:sz w:val="24"/>
          <w:szCs w:val="24"/>
        </w:rPr>
        <w:t>«</w:t>
      </w:r>
      <w:r w:rsidRPr="00AA799F">
        <w:rPr>
          <w:b/>
          <w:color w:val="000000"/>
          <w:sz w:val="24"/>
          <w:szCs w:val="24"/>
        </w:rPr>
        <w:t>Δαπάνες διαμονής και σίτισης διακοπών μελών ΚΑΠΗ</w:t>
      </w:r>
      <w:r w:rsidRPr="005D7FB4">
        <w:rPr>
          <w:b/>
          <w:color w:val="000000"/>
          <w:sz w:val="24"/>
          <w:szCs w:val="24"/>
        </w:rPr>
        <w:t xml:space="preserve">» </w:t>
      </w:r>
      <w:r w:rsidRPr="005D7FB4">
        <w:rPr>
          <w:color w:val="000000"/>
          <w:sz w:val="24"/>
          <w:szCs w:val="24"/>
        </w:rPr>
        <w:t>έτους 202</w:t>
      </w:r>
      <w:r>
        <w:rPr>
          <w:color w:val="000000"/>
          <w:sz w:val="24"/>
          <w:szCs w:val="24"/>
        </w:rPr>
        <w:t>4</w:t>
      </w:r>
      <w:r w:rsidRPr="005D7FB4">
        <w:rPr>
          <w:color w:val="000000"/>
          <w:sz w:val="24"/>
          <w:szCs w:val="24"/>
        </w:rPr>
        <w:t>, σε συνδυασμό με τους όρους των λοιπών συμβατικών τευχών. Οι συγκεκριμένες</w:t>
      </w:r>
      <w:r>
        <w:rPr>
          <w:color w:val="000000"/>
          <w:sz w:val="24"/>
          <w:szCs w:val="24"/>
        </w:rPr>
        <w:t xml:space="preserve"> υπηρεσίες κατατάσσονται στον Κωδικό </w:t>
      </w:r>
      <w:r w:rsidRPr="00AA799F">
        <w:rPr>
          <w:b/>
          <w:color w:val="000000"/>
          <w:sz w:val="24"/>
          <w:szCs w:val="24"/>
        </w:rPr>
        <w:t>63511000-4</w:t>
      </w:r>
      <w:r>
        <w:rPr>
          <w:b/>
          <w:color w:val="000000"/>
          <w:sz w:val="24"/>
          <w:szCs w:val="24"/>
        </w:rPr>
        <w:t xml:space="preserve"> </w:t>
      </w:r>
      <w:r>
        <w:rPr>
          <w:color w:val="000000"/>
          <w:sz w:val="24"/>
          <w:szCs w:val="24"/>
        </w:rPr>
        <w:t>του Κοινού Λεξιλογίου Δημοσίων Συμβάσεων (CPV) και συμφωνείται ότι θα παρασχεθούν βάσει της σχετικής μελέτης της υπηρεσίας, σε συνδυασμό με τους όρους της σχετικής διακήρυξης. Το συμβατικό τίμημα εξειδικεύεται στην οικονομική προσφορά που θα υποβάλει η Ανάδοχος Εταιρεία στη διαγωνιστική διαδικασία.</w:t>
      </w:r>
    </w:p>
    <w:p w14:paraId="0B962565" w14:textId="77777777" w:rsidR="004E2B76" w:rsidRDefault="004E2B76" w:rsidP="004E2B76">
      <w:pPr>
        <w:pStyle w:val="LO-normal"/>
        <w:spacing w:line="276" w:lineRule="auto"/>
        <w:jc w:val="both"/>
        <w:rPr>
          <w:color w:val="000000"/>
          <w:sz w:val="24"/>
          <w:szCs w:val="24"/>
        </w:rPr>
      </w:pPr>
    </w:p>
    <w:p w14:paraId="1A25393C" w14:textId="77777777" w:rsidR="004E2B76" w:rsidRDefault="004E2B76" w:rsidP="004E2B76">
      <w:pPr>
        <w:pStyle w:val="LO-normal"/>
        <w:spacing w:line="276" w:lineRule="auto"/>
        <w:jc w:val="both"/>
        <w:rPr>
          <w:b/>
          <w:color w:val="000000"/>
          <w:sz w:val="24"/>
          <w:szCs w:val="24"/>
        </w:rPr>
      </w:pPr>
      <w:bookmarkStart w:id="31" w:name="_heading=h.1fob9te"/>
      <w:bookmarkEnd w:id="31"/>
      <w:r>
        <w:rPr>
          <w:b/>
          <w:color w:val="000000"/>
          <w:sz w:val="24"/>
          <w:szCs w:val="24"/>
        </w:rPr>
        <w:t xml:space="preserve">Άρθρο 2 - Ισχύουσες διατάξεις </w:t>
      </w:r>
    </w:p>
    <w:p w14:paraId="2111665A" w14:textId="77777777" w:rsidR="004E2B76" w:rsidRPr="001275DE" w:rsidRDefault="004E2B76" w:rsidP="004E2B76">
      <w:pPr>
        <w:pStyle w:val="LO-normal"/>
        <w:tabs>
          <w:tab w:val="left" w:pos="4820"/>
          <w:tab w:val="left" w:pos="5670"/>
        </w:tabs>
        <w:jc w:val="both"/>
        <w:rPr>
          <w:color w:val="000000"/>
          <w:sz w:val="24"/>
          <w:szCs w:val="24"/>
        </w:rPr>
      </w:pPr>
      <w:r w:rsidRPr="001275DE">
        <w:rPr>
          <w:color w:val="000000"/>
          <w:sz w:val="24"/>
          <w:szCs w:val="24"/>
        </w:rPr>
        <w:t>Η ανάθεση εργασιών θα εκτελεστεί σύμφωνα με:</w:t>
      </w:r>
    </w:p>
    <w:p w14:paraId="33903CF9" w14:textId="77777777" w:rsidR="004E2B76" w:rsidRPr="001275DE" w:rsidRDefault="004E2B76" w:rsidP="004E2B76">
      <w:pPr>
        <w:pStyle w:val="LO-normal"/>
        <w:tabs>
          <w:tab w:val="left" w:pos="4820"/>
          <w:tab w:val="left" w:pos="5670"/>
        </w:tabs>
        <w:jc w:val="both"/>
        <w:rPr>
          <w:color w:val="000000"/>
          <w:sz w:val="24"/>
          <w:szCs w:val="24"/>
        </w:rPr>
      </w:pPr>
      <w:r w:rsidRPr="001275DE">
        <w:rPr>
          <w:color w:val="000000"/>
          <w:sz w:val="24"/>
          <w:szCs w:val="24"/>
        </w:rPr>
        <w:t>1. Τις διατάξεις άρθρου 209 του Ν. 3463/2006 (ΦΕΚ 114 Α΄) «Κύρωση του Κώδικα Δήμων και Κοινοτήτων», όπως συμπληρώθηκε με το άρθρο 20 παρ. 13 του Ν. 3731/08 (ΦΕΚ 263 Α΄) «Αναδιοργάνωση της δημοτικής αστυνομίας και ρυθμίσεις λοιπών θεμάτων αρμοδιότητας Υπουργείου Εσωτερικών».</w:t>
      </w:r>
    </w:p>
    <w:p w14:paraId="3F7FF1BA" w14:textId="77777777" w:rsidR="004E2B76" w:rsidRPr="001275DE" w:rsidRDefault="004E2B76" w:rsidP="004E2B76">
      <w:pPr>
        <w:pStyle w:val="LO-normal"/>
        <w:tabs>
          <w:tab w:val="left" w:pos="4820"/>
          <w:tab w:val="left" w:pos="5670"/>
        </w:tabs>
        <w:jc w:val="both"/>
        <w:rPr>
          <w:color w:val="000000"/>
          <w:sz w:val="24"/>
          <w:szCs w:val="24"/>
        </w:rPr>
      </w:pPr>
      <w:r w:rsidRPr="001275DE">
        <w:rPr>
          <w:color w:val="000000"/>
          <w:sz w:val="24"/>
          <w:szCs w:val="24"/>
        </w:rPr>
        <w:t>2. Τις διατάξεις άρθρου 209 παρ. 4 του Ν. 3463/2006 (ΦΕΚ 114 Α΄) «Κύρωση του Κώδικα Δήμων και Κοινοτήτων» όπως αναδιατυπώθηκε με το άρθρο 22 παρ. 3 του Ν. 3536/2007 (Φ.Ε.Κ. 42 Α΄) «Ειδικές ρυθμίσεις θεμάτων μεταναστευτικής πολιτικής και λοιπών ζητημάτων αρμοδιότητας Υπουργείου Εσωτερικών, Δημόσιας Διοίκησης και Αποκέντρωσης» και του άρθρου 273 παρ. 1 του ιδίου Νόμου.</w:t>
      </w:r>
    </w:p>
    <w:p w14:paraId="2A693B2C" w14:textId="77777777" w:rsidR="004E2B76" w:rsidRPr="001275DE" w:rsidRDefault="004E2B76" w:rsidP="004E2B76">
      <w:pPr>
        <w:pStyle w:val="LO-normal"/>
        <w:tabs>
          <w:tab w:val="left" w:pos="4820"/>
          <w:tab w:val="left" w:pos="5670"/>
        </w:tabs>
        <w:jc w:val="both"/>
        <w:rPr>
          <w:color w:val="000000"/>
          <w:sz w:val="24"/>
          <w:szCs w:val="24"/>
        </w:rPr>
      </w:pPr>
      <w:r w:rsidRPr="001275DE">
        <w:rPr>
          <w:color w:val="000000"/>
          <w:sz w:val="24"/>
          <w:szCs w:val="24"/>
        </w:rPr>
        <w:t>3. Τις διατάξεις του Ν. 3852/2010 (Φ.Ε.Κ. 87/Α΄/07-06-2010) «Νέα Αρχιτεκτονική της Αυτοδιοίκησης και της Αποκεντρωμένης Διοίκησης – Πρόγραμμα Καλλικράτης».</w:t>
      </w:r>
    </w:p>
    <w:p w14:paraId="220FCF38" w14:textId="77777777" w:rsidR="004E2B76" w:rsidRPr="001275DE" w:rsidRDefault="004E2B76" w:rsidP="004E2B76">
      <w:pPr>
        <w:pStyle w:val="LO-normal"/>
        <w:tabs>
          <w:tab w:val="left" w:pos="4820"/>
          <w:tab w:val="left" w:pos="5670"/>
        </w:tabs>
        <w:jc w:val="both"/>
        <w:rPr>
          <w:color w:val="000000"/>
          <w:sz w:val="24"/>
          <w:szCs w:val="24"/>
        </w:rPr>
      </w:pPr>
      <w:r w:rsidRPr="001275DE">
        <w:rPr>
          <w:color w:val="000000"/>
          <w:sz w:val="24"/>
          <w:szCs w:val="24"/>
        </w:rPr>
        <w:lastRenderedPageBreak/>
        <w:t xml:space="preserve">4. Τις διατάξεις του Ν. 4412/2016 (Φ.Ε.Κ. 147/Α΄8-8-16) περί εκτέλεσης Δημόσιων Συμβάσεων έργων, προμηθειών και  υπηρεσιών όπως έχουν συμπληρωθεί και ισχύουν σήμερα. </w:t>
      </w:r>
    </w:p>
    <w:p w14:paraId="538D4EB7" w14:textId="77777777" w:rsidR="004E2B76" w:rsidRPr="001275DE" w:rsidRDefault="004E2B76" w:rsidP="004E2B76">
      <w:pPr>
        <w:pStyle w:val="LO-normal"/>
        <w:tabs>
          <w:tab w:val="left" w:pos="4820"/>
          <w:tab w:val="left" w:pos="5670"/>
        </w:tabs>
        <w:jc w:val="both"/>
        <w:rPr>
          <w:color w:val="000000"/>
          <w:sz w:val="24"/>
          <w:szCs w:val="24"/>
        </w:rPr>
      </w:pPr>
      <w:r w:rsidRPr="001275DE">
        <w:rPr>
          <w:color w:val="000000"/>
          <w:sz w:val="24"/>
          <w:szCs w:val="24"/>
        </w:rPr>
        <w:t xml:space="preserve">5. Τις διατάξεις του Ν. 4270/2014 (Φ.Ε.Κ. 143/Α΄ 28-6-14) «Αρχές δημοσιονομικής διαχείρισης  και εποπτείας (ενσωμάτωση της Οδηγίας 2011/85/ΕΕ) – Δημόσιο Λογιστικό και άλλες διατάξεις». </w:t>
      </w:r>
    </w:p>
    <w:p w14:paraId="6F11A53C" w14:textId="77777777" w:rsidR="004E2B76" w:rsidRPr="001275DE" w:rsidRDefault="004E2B76" w:rsidP="004E2B76">
      <w:pPr>
        <w:pStyle w:val="LO-normal"/>
        <w:tabs>
          <w:tab w:val="left" w:pos="4820"/>
          <w:tab w:val="left" w:pos="5670"/>
        </w:tabs>
        <w:jc w:val="both"/>
        <w:rPr>
          <w:color w:val="000000"/>
          <w:sz w:val="24"/>
          <w:szCs w:val="24"/>
        </w:rPr>
      </w:pPr>
      <w:r w:rsidRPr="001275DE">
        <w:rPr>
          <w:color w:val="000000"/>
          <w:sz w:val="24"/>
          <w:szCs w:val="24"/>
        </w:rPr>
        <w:t>6. Τις διατάξεις του Ν. 4013/2011 (Φ.Ε.Κ. 204 Α΄) «Σύσταση ενιαίας Ανεξάρτητης Αρχής Δημοσίων Συμβάσεων &amp; Κεντρικού Ηλεκτρονικού Μητρώου Δημοσίων Συμβάσεων ….» όπως τροποποιήθηκε και ισχύει.</w:t>
      </w:r>
    </w:p>
    <w:p w14:paraId="12FCD813" w14:textId="77777777" w:rsidR="004E2B76" w:rsidRDefault="004E2B76" w:rsidP="004E2B76">
      <w:pPr>
        <w:pStyle w:val="LO-normal"/>
        <w:tabs>
          <w:tab w:val="left" w:pos="4820"/>
          <w:tab w:val="left" w:pos="5670"/>
        </w:tabs>
        <w:spacing w:line="276" w:lineRule="auto"/>
        <w:jc w:val="both"/>
        <w:rPr>
          <w:color w:val="000000"/>
          <w:sz w:val="24"/>
          <w:szCs w:val="24"/>
        </w:rPr>
      </w:pPr>
      <w:r w:rsidRPr="001275DE">
        <w:rPr>
          <w:color w:val="000000"/>
          <w:sz w:val="24"/>
          <w:szCs w:val="24"/>
        </w:rPr>
        <w:t xml:space="preserve">7. Τις διατάξεις του Π.Δ. 113/2010 «Ανάληψη υποχρεώσεων από τους </w:t>
      </w:r>
      <w:proofErr w:type="spellStart"/>
      <w:r w:rsidRPr="001275DE">
        <w:rPr>
          <w:color w:val="000000"/>
          <w:sz w:val="24"/>
          <w:szCs w:val="24"/>
        </w:rPr>
        <w:t>Διατάκτες</w:t>
      </w:r>
      <w:proofErr w:type="spellEnd"/>
      <w:r w:rsidRPr="001275DE">
        <w:rPr>
          <w:color w:val="000000"/>
          <w:sz w:val="24"/>
          <w:szCs w:val="24"/>
        </w:rPr>
        <w:t>».</w:t>
      </w:r>
    </w:p>
    <w:p w14:paraId="08FA0C53" w14:textId="77777777" w:rsidR="004E2B76" w:rsidRDefault="004E2B76" w:rsidP="004E2B76">
      <w:pPr>
        <w:pStyle w:val="LO-normal"/>
        <w:tabs>
          <w:tab w:val="left" w:pos="4820"/>
          <w:tab w:val="left" w:pos="5670"/>
        </w:tabs>
        <w:spacing w:line="276" w:lineRule="auto"/>
        <w:jc w:val="both"/>
        <w:rPr>
          <w:sz w:val="24"/>
          <w:szCs w:val="24"/>
        </w:rPr>
      </w:pPr>
    </w:p>
    <w:p w14:paraId="7BB78133" w14:textId="77777777" w:rsidR="004E2B76" w:rsidRPr="001F364D" w:rsidRDefault="004E2B76" w:rsidP="004E2B76">
      <w:pPr>
        <w:pStyle w:val="LO-normal"/>
        <w:tabs>
          <w:tab w:val="left" w:pos="4820"/>
          <w:tab w:val="left" w:pos="5670"/>
        </w:tabs>
        <w:jc w:val="both"/>
        <w:rPr>
          <w:b/>
          <w:bCs/>
          <w:color w:val="000000"/>
          <w:sz w:val="24"/>
          <w:szCs w:val="24"/>
        </w:rPr>
      </w:pPr>
      <w:r w:rsidRPr="001F364D">
        <w:rPr>
          <w:b/>
          <w:bCs/>
          <w:color w:val="000000"/>
          <w:sz w:val="24"/>
          <w:szCs w:val="24"/>
        </w:rPr>
        <w:t>Άρθρο 3</w:t>
      </w:r>
      <w:r>
        <w:rPr>
          <w:b/>
          <w:bCs/>
          <w:color w:val="000000"/>
          <w:sz w:val="24"/>
          <w:szCs w:val="24"/>
        </w:rPr>
        <w:t xml:space="preserve"> -</w:t>
      </w:r>
      <w:r w:rsidRPr="001F364D">
        <w:rPr>
          <w:b/>
          <w:bCs/>
          <w:color w:val="000000"/>
          <w:sz w:val="24"/>
          <w:szCs w:val="24"/>
        </w:rPr>
        <w:t xml:space="preserve"> Συμβατικά στοιχεία</w:t>
      </w:r>
    </w:p>
    <w:p w14:paraId="49E47272" w14:textId="77777777" w:rsidR="004E2B76" w:rsidRDefault="004E2B76" w:rsidP="004E2B76">
      <w:pPr>
        <w:pStyle w:val="LO-normal"/>
        <w:tabs>
          <w:tab w:val="left" w:pos="4820"/>
          <w:tab w:val="left" w:pos="5670"/>
        </w:tabs>
        <w:spacing w:line="276" w:lineRule="auto"/>
        <w:jc w:val="both"/>
        <w:rPr>
          <w:color w:val="000000"/>
          <w:sz w:val="24"/>
          <w:szCs w:val="24"/>
        </w:rPr>
      </w:pPr>
      <w:r w:rsidRPr="001275DE">
        <w:rPr>
          <w:color w:val="000000"/>
          <w:sz w:val="24"/>
          <w:szCs w:val="24"/>
        </w:rPr>
        <w:t>Τα συμβατικά στοιχεία είναι:</w:t>
      </w:r>
    </w:p>
    <w:p w14:paraId="5C074F10" w14:textId="77777777" w:rsidR="004E2B76" w:rsidRPr="001275DE" w:rsidRDefault="004E2B76" w:rsidP="004E2B76">
      <w:pPr>
        <w:pStyle w:val="LO-normal"/>
        <w:tabs>
          <w:tab w:val="left" w:pos="4820"/>
          <w:tab w:val="left" w:pos="5670"/>
        </w:tabs>
        <w:jc w:val="both"/>
        <w:rPr>
          <w:color w:val="000000"/>
          <w:sz w:val="24"/>
          <w:szCs w:val="24"/>
        </w:rPr>
      </w:pPr>
      <w:r>
        <w:rPr>
          <w:color w:val="000000"/>
          <w:sz w:val="24"/>
          <w:szCs w:val="24"/>
        </w:rPr>
        <w:t>-</w:t>
      </w:r>
      <w:r w:rsidRPr="001275DE">
        <w:rPr>
          <w:color w:val="000000"/>
          <w:sz w:val="24"/>
          <w:szCs w:val="24"/>
        </w:rPr>
        <w:t>Η διακήρυξη του διαγωνισμού.</w:t>
      </w:r>
    </w:p>
    <w:p w14:paraId="1F70F5E0" w14:textId="77777777" w:rsidR="004E2B76" w:rsidRDefault="004E2B76" w:rsidP="004E2B76">
      <w:pPr>
        <w:pStyle w:val="LO-normal"/>
        <w:tabs>
          <w:tab w:val="left" w:pos="4820"/>
          <w:tab w:val="left" w:pos="5670"/>
        </w:tabs>
        <w:jc w:val="both"/>
        <w:rPr>
          <w:color w:val="000000"/>
          <w:sz w:val="24"/>
          <w:szCs w:val="24"/>
        </w:rPr>
      </w:pPr>
      <w:r>
        <w:rPr>
          <w:color w:val="000000"/>
          <w:sz w:val="24"/>
          <w:szCs w:val="24"/>
        </w:rPr>
        <w:t>-</w:t>
      </w:r>
      <w:r w:rsidRPr="001275DE">
        <w:rPr>
          <w:color w:val="000000"/>
          <w:sz w:val="24"/>
          <w:szCs w:val="24"/>
        </w:rPr>
        <w:t>Η τεχνική έκθεση.</w:t>
      </w:r>
    </w:p>
    <w:p w14:paraId="4B955CC7" w14:textId="77777777" w:rsidR="004E2B76" w:rsidRPr="001275DE" w:rsidRDefault="004E2B76" w:rsidP="004E2B76">
      <w:pPr>
        <w:pStyle w:val="LO-normal"/>
        <w:tabs>
          <w:tab w:val="left" w:pos="4820"/>
          <w:tab w:val="left" w:pos="5670"/>
        </w:tabs>
        <w:jc w:val="both"/>
        <w:rPr>
          <w:color w:val="000000"/>
          <w:sz w:val="24"/>
          <w:szCs w:val="24"/>
        </w:rPr>
      </w:pPr>
      <w:r>
        <w:rPr>
          <w:color w:val="000000"/>
          <w:sz w:val="24"/>
          <w:szCs w:val="24"/>
        </w:rPr>
        <w:t xml:space="preserve">-Τεχνικές προδιαγραφές </w:t>
      </w:r>
    </w:p>
    <w:p w14:paraId="3C15264B" w14:textId="77777777" w:rsidR="004E2B76" w:rsidRPr="001275DE" w:rsidRDefault="004E2B76" w:rsidP="004E2B76">
      <w:pPr>
        <w:pStyle w:val="LO-normal"/>
        <w:tabs>
          <w:tab w:val="left" w:pos="4820"/>
          <w:tab w:val="left" w:pos="5670"/>
        </w:tabs>
        <w:jc w:val="both"/>
        <w:rPr>
          <w:color w:val="000000"/>
          <w:sz w:val="24"/>
          <w:szCs w:val="24"/>
        </w:rPr>
      </w:pPr>
      <w:r>
        <w:rPr>
          <w:color w:val="000000"/>
          <w:sz w:val="24"/>
          <w:szCs w:val="24"/>
        </w:rPr>
        <w:t>-</w:t>
      </w:r>
      <w:r w:rsidRPr="001275DE">
        <w:rPr>
          <w:color w:val="000000"/>
          <w:sz w:val="24"/>
          <w:szCs w:val="24"/>
        </w:rPr>
        <w:t>Ο ενδεικτικός Προϋπολογισμός</w:t>
      </w:r>
    </w:p>
    <w:p w14:paraId="126AE995" w14:textId="77777777" w:rsidR="004E2B76" w:rsidRDefault="004E2B76" w:rsidP="004E2B76">
      <w:pPr>
        <w:pStyle w:val="LO-normal"/>
        <w:tabs>
          <w:tab w:val="left" w:pos="4820"/>
          <w:tab w:val="left" w:pos="5670"/>
        </w:tabs>
        <w:spacing w:line="276" w:lineRule="auto"/>
        <w:jc w:val="both"/>
        <w:rPr>
          <w:color w:val="000000"/>
          <w:sz w:val="24"/>
          <w:szCs w:val="24"/>
        </w:rPr>
      </w:pPr>
      <w:r>
        <w:rPr>
          <w:color w:val="000000"/>
          <w:sz w:val="24"/>
          <w:szCs w:val="24"/>
        </w:rPr>
        <w:t>-</w:t>
      </w:r>
      <w:r w:rsidRPr="001275DE">
        <w:rPr>
          <w:color w:val="000000"/>
          <w:sz w:val="24"/>
          <w:szCs w:val="24"/>
        </w:rPr>
        <w:t>Η Συγγραφή Υποχρεώσεων.</w:t>
      </w:r>
      <w:r>
        <w:rPr>
          <w:color w:val="000000"/>
          <w:sz w:val="24"/>
          <w:szCs w:val="24"/>
        </w:rPr>
        <w:tab/>
      </w:r>
    </w:p>
    <w:p w14:paraId="2A8FC6E8" w14:textId="77777777" w:rsidR="004E2B76" w:rsidRDefault="004E2B76" w:rsidP="004E2B76">
      <w:pPr>
        <w:pStyle w:val="LO-normal"/>
        <w:tabs>
          <w:tab w:val="left" w:pos="4820"/>
          <w:tab w:val="left" w:pos="5670"/>
        </w:tabs>
        <w:spacing w:line="276" w:lineRule="auto"/>
        <w:jc w:val="both"/>
        <w:rPr>
          <w:color w:val="000000"/>
          <w:sz w:val="24"/>
          <w:szCs w:val="24"/>
        </w:rPr>
      </w:pPr>
    </w:p>
    <w:p w14:paraId="68CE7A96" w14:textId="77777777" w:rsidR="004E2B76" w:rsidRDefault="004E2B76" w:rsidP="004E2B76">
      <w:pPr>
        <w:pStyle w:val="LO-normal"/>
        <w:spacing w:line="276" w:lineRule="auto"/>
        <w:jc w:val="both"/>
        <w:rPr>
          <w:color w:val="222222"/>
          <w:sz w:val="24"/>
          <w:szCs w:val="24"/>
        </w:rPr>
      </w:pPr>
      <w:r>
        <w:rPr>
          <w:b/>
          <w:color w:val="000000"/>
          <w:sz w:val="24"/>
          <w:szCs w:val="24"/>
        </w:rPr>
        <w:t xml:space="preserve">Άρθρο 4 - </w:t>
      </w:r>
      <w:r>
        <w:rPr>
          <w:b/>
          <w:color w:val="222222"/>
          <w:sz w:val="24"/>
          <w:szCs w:val="24"/>
        </w:rPr>
        <w:t>Χρηματοδότηση της σύμβασης</w:t>
      </w:r>
    </w:p>
    <w:p w14:paraId="5441B132" w14:textId="77777777" w:rsidR="004E2B76" w:rsidRDefault="004E2B76" w:rsidP="004E2B76">
      <w:pPr>
        <w:pStyle w:val="LO-normal"/>
        <w:shd w:val="clear" w:color="auto" w:fill="FFFFFF"/>
        <w:spacing w:line="276" w:lineRule="auto"/>
        <w:jc w:val="both"/>
        <w:rPr>
          <w:color w:val="222222"/>
          <w:sz w:val="24"/>
          <w:szCs w:val="24"/>
        </w:rPr>
      </w:pPr>
      <w:r>
        <w:rPr>
          <w:color w:val="222222"/>
          <w:sz w:val="24"/>
          <w:szCs w:val="24"/>
        </w:rPr>
        <w:t xml:space="preserve">Φορέας χρηματοδότησης της δημόσιας σύμβασης είναι ο ΔΗΜΟΣ ΝΕΑΣ ΣΜΥΡΝΗΣ». Η δαπάνη για τη σύμβαση βαρύνει την πίστωση του </w:t>
      </w:r>
      <w:r w:rsidRPr="004A5D8A">
        <w:rPr>
          <w:b/>
          <w:bCs/>
          <w:color w:val="222222"/>
          <w:sz w:val="24"/>
          <w:szCs w:val="24"/>
        </w:rPr>
        <w:t xml:space="preserve">Κ.Α.Ε. </w:t>
      </w:r>
      <w:r>
        <w:rPr>
          <w:rFonts w:eastAsia="Times New Roman"/>
          <w:b/>
          <w:color w:val="000000"/>
          <w:sz w:val="24"/>
          <w:szCs w:val="24"/>
          <w:lang w:eastAsia="ar-SA" w:bidi="ar-SA"/>
        </w:rPr>
        <w:t xml:space="preserve">15.6474.0013  </w:t>
      </w:r>
      <w:r>
        <w:rPr>
          <w:color w:val="222222"/>
          <w:sz w:val="24"/>
          <w:szCs w:val="24"/>
        </w:rPr>
        <w:t xml:space="preserve">με τίτλο: </w:t>
      </w:r>
      <w:r w:rsidRPr="004A5D8A">
        <w:rPr>
          <w:b/>
          <w:bCs/>
          <w:color w:val="222222"/>
          <w:sz w:val="24"/>
          <w:szCs w:val="24"/>
        </w:rPr>
        <w:t>“Δαπάνες διαμονής και σίτισης διακοπών μελών Κ</w:t>
      </w:r>
      <w:r>
        <w:rPr>
          <w:b/>
          <w:bCs/>
          <w:color w:val="222222"/>
          <w:sz w:val="24"/>
          <w:szCs w:val="24"/>
        </w:rPr>
        <w:t>.Α</w:t>
      </w:r>
      <w:r w:rsidRPr="004A5D8A">
        <w:rPr>
          <w:b/>
          <w:bCs/>
          <w:color w:val="222222"/>
          <w:sz w:val="24"/>
          <w:szCs w:val="24"/>
        </w:rPr>
        <w:t>.</w:t>
      </w:r>
      <w:r>
        <w:rPr>
          <w:b/>
          <w:bCs/>
          <w:color w:val="222222"/>
          <w:sz w:val="24"/>
          <w:szCs w:val="24"/>
        </w:rPr>
        <w:t>Π.</w:t>
      </w:r>
      <w:r w:rsidRPr="004A5D8A">
        <w:rPr>
          <w:b/>
          <w:bCs/>
          <w:color w:val="222222"/>
          <w:sz w:val="24"/>
          <w:szCs w:val="24"/>
        </w:rPr>
        <w:t>Η.” προϋπολογισμού έτους 202</w:t>
      </w:r>
      <w:r>
        <w:rPr>
          <w:b/>
          <w:bCs/>
          <w:color w:val="222222"/>
          <w:sz w:val="24"/>
          <w:szCs w:val="24"/>
        </w:rPr>
        <w:t>4</w:t>
      </w:r>
      <w:r w:rsidRPr="004A5D8A">
        <w:rPr>
          <w:b/>
          <w:bCs/>
          <w:color w:val="222222"/>
          <w:sz w:val="24"/>
          <w:szCs w:val="24"/>
        </w:rPr>
        <w:t xml:space="preserve"> </w:t>
      </w:r>
      <w:r>
        <w:rPr>
          <w:color w:val="222222"/>
          <w:sz w:val="24"/>
          <w:szCs w:val="24"/>
        </w:rPr>
        <w:t>του ΔΗΜΟΥ ΝΕΑΣ ΣΜΥΡΝΗΣ».</w:t>
      </w:r>
    </w:p>
    <w:p w14:paraId="7737A9CC" w14:textId="77777777" w:rsidR="004E2B76" w:rsidRDefault="004E2B76" w:rsidP="004E2B76">
      <w:pPr>
        <w:pStyle w:val="LO-normal"/>
        <w:shd w:val="clear" w:color="auto" w:fill="FFFFFF"/>
        <w:spacing w:line="276" w:lineRule="auto"/>
        <w:jc w:val="both"/>
        <w:rPr>
          <w:color w:val="222222"/>
          <w:sz w:val="24"/>
          <w:szCs w:val="24"/>
        </w:rPr>
      </w:pPr>
    </w:p>
    <w:p w14:paraId="2D79E0C2" w14:textId="77777777" w:rsidR="004E2B76" w:rsidRDefault="004E2B76" w:rsidP="004E2B76">
      <w:pPr>
        <w:widowControl w:val="0"/>
        <w:spacing w:after="0"/>
        <w:jc w:val="both"/>
        <w:rPr>
          <w:color w:val="222222"/>
          <w:sz w:val="24"/>
          <w:szCs w:val="24"/>
        </w:rPr>
      </w:pPr>
    </w:p>
    <w:p w14:paraId="37B050D0" w14:textId="77777777" w:rsidR="004E2B76" w:rsidRPr="001824BF" w:rsidRDefault="004E2B76" w:rsidP="004E2B76">
      <w:pPr>
        <w:widowControl w:val="0"/>
        <w:spacing w:after="0"/>
        <w:jc w:val="both"/>
        <w:rPr>
          <w:rFonts w:asciiTheme="minorHAnsi" w:hAnsiTheme="minorHAnsi" w:cs="Calibri Light"/>
          <w:b/>
          <w:bCs/>
          <w:sz w:val="24"/>
          <w:szCs w:val="24"/>
        </w:rPr>
      </w:pPr>
      <w:r w:rsidRPr="001824BF">
        <w:rPr>
          <w:rFonts w:asciiTheme="minorHAnsi" w:hAnsiTheme="minorHAnsi" w:cs="Calibri Light"/>
          <w:b/>
          <w:bCs/>
          <w:sz w:val="24"/>
          <w:szCs w:val="24"/>
        </w:rPr>
        <w:t xml:space="preserve">Άρθρο </w:t>
      </w:r>
      <w:r>
        <w:rPr>
          <w:rFonts w:asciiTheme="minorHAnsi" w:hAnsiTheme="minorHAnsi" w:cs="Calibri Light"/>
          <w:b/>
          <w:bCs/>
          <w:sz w:val="24"/>
          <w:szCs w:val="24"/>
        </w:rPr>
        <w:t>5</w:t>
      </w:r>
      <w:r w:rsidRPr="001824BF">
        <w:rPr>
          <w:rFonts w:asciiTheme="minorHAnsi" w:hAnsiTheme="minorHAnsi" w:cs="Calibri Light"/>
          <w:b/>
          <w:bCs/>
          <w:sz w:val="24"/>
          <w:szCs w:val="24"/>
        </w:rPr>
        <w:t xml:space="preserve"> - Τρόπος εκτέλεσης της εργασίας</w:t>
      </w:r>
    </w:p>
    <w:p w14:paraId="02190958" w14:textId="77777777" w:rsidR="004E2B76"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Η ανάθεση των εργασιών αυτών θα γίνει με δημόσιο ανοικτό  διαγωνισμό και με κριτήριο κατακύρωσης την πλέον συμφέρουσα από οικονομική άποψη προσφορά, με χρήση προσέγγισης κόστους – αποτελεσματικότητας, σύμφωνα με τις διατάξεις του Ν. 4412/2016 άρθρο 86  παρ.2β.</w:t>
      </w:r>
    </w:p>
    <w:p w14:paraId="158816EA" w14:textId="77777777" w:rsidR="004E2B76" w:rsidRDefault="004E2B76" w:rsidP="004E2B76">
      <w:pPr>
        <w:pStyle w:val="LO-normal"/>
        <w:spacing w:line="276" w:lineRule="auto"/>
        <w:jc w:val="both"/>
        <w:rPr>
          <w:b/>
          <w:color w:val="000000"/>
          <w:sz w:val="24"/>
          <w:szCs w:val="24"/>
        </w:rPr>
      </w:pPr>
      <w:r>
        <w:rPr>
          <w:b/>
          <w:color w:val="000000"/>
          <w:sz w:val="24"/>
          <w:szCs w:val="24"/>
        </w:rPr>
        <w:t>Δεκτές προσφορές θα γίνονται μόνον για το σύνολο της υπηρεσίας.</w:t>
      </w:r>
    </w:p>
    <w:p w14:paraId="20E3CD5A" w14:textId="77777777" w:rsidR="004E2B76" w:rsidRPr="001824BF" w:rsidRDefault="004E2B76" w:rsidP="004E2B76">
      <w:pPr>
        <w:widowControl w:val="0"/>
        <w:spacing w:after="0"/>
        <w:jc w:val="both"/>
        <w:rPr>
          <w:rFonts w:asciiTheme="minorHAnsi" w:hAnsiTheme="minorHAnsi" w:cs="Calibri Light"/>
          <w:sz w:val="24"/>
          <w:szCs w:val="24"/>
        </w:rPr>
      </w:pPr>
    </w:p>
    <w:p w14:paraId="5E49C4F8" w14:textId="77777777" w:rsidR="004E2B76" w:rsidRPr="001824BF" w:rsidRDefault="004E2B76" w:rsidP="004E2B76">
      <w:pPr>
        <w:widowControl w:val="0"/>
        <w:spacing w:after="0"/>
        <w:jc w:val="both"/>
        <w:rPr>
          <w:rFonts w:asciiTheme="minorHAnsi" w:hAnsiTheme="minorHAnsi" w:cs="Calibri Light"/>
          <w:b/>
          <w:bCs/>
          <w:sz w:val="24"/>
          <w:szCs w:val="24"/>
        </w:rPr>
      </w:pPr>
      <w:r w:rsidRPr="001824BF">
        <w:rPr>
          <w:rFonts w:asciiTheme="minorHAnsi" w:hAnsiTheme="minorHAnsi" w:cs="Calibri Light"/>
          <w:b/>
          <w:bCs/>
          <w:sz w:val="24"/>
          <w:szCs w:val="24"/>
        </w:rPr>
        <w:t xml:space="preserve">Άρθρο </w:t>
      </w:r>
      <w:r>
        <w:rPr>
          <w:rFonts w:asciiTheme="minorHAnsi" w:hAnsiTheme="minorHAnsi" w:cs="Calibri Light"/>
          <w:b/>
          <w:bCs/>
          <w:sz w:val="24"/>
          <w:szCs w:val="24"/>
        </w:rPr>
        <w:t>6</w:t>
      </w:r>
      <w:r w:rsidRPr="001824BF">
        <w:rPr>
          <w:rFonts w:asciiTheme="minorHAnsi" w:hAnsiTheme="minorHAnsi" w:cs="Calibri Light"/>
          <w:b/>
          <w:bCs/>
          <w:sz w:val="24"/>
          <w:szCs w:val="24"/>
        </w:rPr>
        <w:t>- Ανακοίνωση αποτελέσματος</w:t>
      </w:r>
    </w:p>
    <w:p w14:paraId="4F163EAD" w14:textId="77777777" w:rsidR="004E2B76" w:rsidRPr="001824BF"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Ο ανάδοχος του διαγωνισμού καλείται να προσέλθει στα γραφεία του Τμήματος Προμηθειών του Δήμου Νέας Σμύρνης, σε χρόνο όχι μεγαλύτερο των δέκα (10) ημερών από την ημερομηνία της ανακοίνωσης για την υπογραφή της σχετικής σύμβασης. Εάν δεν προσέλθει μέσα σ’ αυτές τις προθεσμίες για την υπογραφή της σύμβασης ή δεν προσκομίσει την εγγύηση καλής εκτέλεσης, εφαρμόζονται γι' αυτόν οι προβλεπόμενες από την νομοθεσία κυρώσεις.</w:t>
      </w:r>
    </w:p>
    <w:p w14:paraId="236F51DC" w14:textId="77777777" w:rsidR="004E2B76" w:rsidRPr="001824BF"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Η παρούσα υπηρεσία τίθεται σε ισχύ με την υπογραφή της σχετικής σύμβασης.</w:t>
      </w:r>
    </w:p>
    <w:p w14:paraId="00A424B1" w14:textId="77777777" w:rsidR="004E2B76" w:rsidRPr="001824BF" w:rsidRDefault="004E2B76" w:rsidP="004E2B76">
      <w:pPr>
        <w:widowControl w:val="0"/>
        <w:spacing w:after="0"/>
        <w:jc w:val="both"/>
        <w:rPr>
          <w:rFonts w:asciiTheme="minorHAnsi" w:hAnsiTheme="minorHAnsi" w:cs="Calibri Light"/>
          <w:sz w:val="24"/>
          <w:szCs w:val="24"/>
        </w:rPr>
      </w:pPr>
    </w:p>
    <w:p w14:paraId="34203D85" w14:textId="77777777" w:rsidR="004E2B76" w:rsidRDefault="004E2B76" w:rsidP="004E2B76">
      <w:pPr>
        <w:widowControl w:val="0"/>
        <w:spacing w:after="0"/>
        <w:jc w:val="both"/>
        <w:rPr>
          <w:rFonts w:asciiTheme="minorHAnsi" w:hAnsiTheme="minorHAnsi" w:cs="Calibri Light"/>
          <w:b/>
          <w:bCs/>
          <w:sz w:val="24"/>
          <w:szCs w:val="24"/>
        </w:rPr>
      </w:pPr>
    </w:p>
    <w:p w14:paraId="53E4D907" w14:textId="77777777" w:rsidR="004E2B76" w:rsidRDefault="004E2B76" w:rsidP="004E2B76">
      <w:pPr>
        <w:widowControl w:val="0"/>
        <w:spacing w:after="0"/>
        <w:jc w:val="both"/>
        <w:rPr>
          <w:rFonts w:asciiTheme="minorHAnsi" w:hAnsiTheme="minorHAnsi" w:cs="Calibri Light"/>
          <w:b/>
          <w:bCs/>
          <w:sz w:val="24"/>
          <w:szCs w:val="24"/>
        </w:rPr>
      </w:pPr>
    </w:p>
    <w:p w14:paraId="0D66D25A" w14:textId="77777777" w:rsidR="004E2B76" w:rsidRPr="001824BF" w:rsidRDefault="004E2B76" w:rsidP="004E2B76">
      <w:pPr>
        <w:widowControl w:val="0"/>
        <w:spacing w:after="0"/>
        <w:jc w:val="both"/>
        <w:rPr>
          <w:rFonts w:asciiTheme="minorHAnsi" w:hAnsiTheme="minorHAnsi" w:cs="Calibri Light"/>
          <w:b/>
          <w:bCs/>
          <w:sz w:val="24"/>
          <w:szCs w:val="24"/>
        </w:rPr>
      </w:pPr>
      <w:r w:rsidRPr="001824BF">
        <w:rPr>
          <w:rFonts w:asciiTheme="minorHAnsi" w:hAnsiTheme="minorHAnsi" w:cs="Calibri Light"/>
          <w:b/>
          <w:bCs/>
          <w:sz w:val="24"/>
          <w:szCs w:val="24"/>
        </w:rPr>
        <w:t xml:space="preserve">Άρθρο </w:t>
      </w:r>
      <w:r>
        <w:rPr>
          <w:rFonts w:asciiTheme="minorHAnsi" w:hAnsiTheme="minorHAnsi" w:cs="Calibri Light"/>
          <w:b/>
          <w:bCs/>
          <w:sz w:val="24"/>
          <w:szCs w:val="24"/>
        </w:rPr>
        <w:t>7</w:t>
      </w:r>
      <w:r w:rsidRPr="001824BF">
        <w:rPr>
          <w:rFonts w:asciiTheme="minorHAnsi" w:hAnsiTheme="minorHAnsi" w:cs="Calibri Light"/>
          <w:b/>
          <w:bCs/>
          <w:sz w:val="24"/>
          <w:szCs w:val="24"/>
        </w:rPr>
        <w:t>- Σύμβαση</w:t>
      </w:r>
    </w:p>
    <w:p w14:paraId="3CA07899" w14:textId="77777777" w:rsidR="004E2B76"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Η σύμβαση συντάσσεται από την υπηρεσία του Τμήματος Προμηθειών και υπογράφεται από τα συμβαλλόμενα μέρη, βάσει των όρων της διακήρυξης, των τευχών της μελέτης και της προσφοράς του μειοδότη.</w:t>
      </w:r>
    </w:p>
    <w:p w14:paraId="733F5E5F" w14:textId="77777777" w:rsidR="004E2B76" w:rsidRPr="001824BF" w:rsidRDefault="004E2B76" w:rsidP="004E2B76">
      <w:pPr>
        <w:widowControl w:val="0"/>
        <w:spacing w:after="0"/>
        <w:jc w:val="both"/>
        <w:rPr>
          <w:rFonts w:asciiTheme="minorHAnsi" w:hAnsiTheme="minorHAnsi" w:cs="Calibri Light"/>
          <w:sz w:val="24"/>
          <w:szCs w:val="24"/>
        </w:rPr>
      </w:pPr>
    </w:p>
    <w:p w14:paraId="611445B7" w14:textId="77777777" w:rsidR="004E2B76" w:rsidRPr="001824BF" w:rsidRDefault="004E2B76" w:rsidP="004E2B76">
      <w:pPr>
        <w:widowControl w:val="0"/>
        <w:spacing w:after="0"/>
        <w:jc w:val="both"/>
        <w:rPr>
          <w:rFonts w:asciiTheme="minorHAnsi" w:hAnsiTheme="minorHAnsi" w:cs="Calibri Light"/>
          <w:b/>
          <w:bCs/>
          <w:sz w:val="24"/>
          <w:szCs w:val="24"/>
        </w:rPr>
      </w:pPr>
      <w:r w:rsidRPr="001824BF">
        <w:rPr>
          <w:rFonts w:asciiTheme="minorHAnsi" w:hAnsiTheme="minorHAnsi" w:cs="Calibri Light"/>
          <w:b/>
          <w:bCs/>
          <w:sz w:val="24"/>
          <w:szCs w:val="24"/>
        </w:rPr>
        <w:t>Άρθρο 8 – Διάρκεια</w:t>
      </w:r>
    </w:p>
    <w:p w14:paraId="61C36A33" w14:textId="77777777" w:rsidR="004E2B76"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lastRenderedPageBreak/>
        <w:t xml:space="preserve">Οι οικονομικοί φορείς απαιτείται μέσω των προσφερόμενων πακέτων, να μπορούν να φιλοξενήσουν έως πεντακόσια (500) πληρωτέα άτομα, </w:t>
      </w:r>
      <w:r>
        <w:rPr>
          <w:rFonts w:asciiTheme="minorHAnsi" w:hAnsiTheme="minorHAnsi" w:cs="Calibri Light"/>
          <w:sz w:val="24"/>
          <w:szCs w:val="24"/>
        </w:rPr>
        <w:t>για ένα (1) έτος και με ισχύ από την ημερομηνία υπογραφής της σχετικής σύμβασης</w:t>
      </w:r>
      <w:r w:rsidRPr="001824BF">
        <w:rPr>
          <w:rFonts w:asciiTheme="minorHAnsi" w:hAnsiTheme="minorHAnsi" w:cs="Calibri Light"/>
          <w:sz w:val="24"/>
          <w:szCs w:val="24"/>
        </w:rPr>
        <w:t>.</w:t>
      </w:r>
    </w:p>
    <w:p w14:paraId="20CE15DF" w14:textId="77777777" w:rsidR="004E2B76" w:rsidRPr="001824BF" w:rsidRDefault="004E2B76" w:rsidP="004E2B76">
      <w:pPr>
        <w:widowControl w:val="0"/>
        <w:spacing w:after="0"/>
        <w:jc w:val="both"/>
        <w:rPr>
          <w:rFonts w:asciiTheme="minorHAnsi" w:hAnsiTheme="minorHAnsi" w:cs="Calibri Light"/>
          <w:sz w:val="24"/>
          <w:szCs w:val="24"/>
        </w:rPr>
      </w:pPr>
    </w:p>
    <w:p w14:paraId="1D29E2B5" w14:textId="77777777" w:rsidR="004E2B76" w:rsidRPr="001824BF" w:rsidRDefault="004E2B76" w:rsidP="004E2B76">
      <w:pPr>
        <w:widowControl w:val="0"/>
        <w:spacing w:after="0"/>
        <w:jc w:val="both"/>
        <w:rPr>
          <w:rFonts w:asciiTheme="minorHAnsi" w:hAnsiTheme="minorHAnsi" w:cs="Calibri Light"/>
          <w:b/>
          <w:bCs/>
          <w:sz w:val="24"/>
          <w:szCs w:val="24"/>
        </w:rPr>
      </w:pPr>
      <w:r w:rsidRPr="001824BF">
        <w:rPr>
          <w:rFonts w:asciiTheme="minorHAnsi" w:hAnsiTheme="minorHAnsi" w:cs="Calibri Light"/>
          <w:b/>
          <w:bCs/>
          <w:sz w:val="24"/>
          <w:szCs w:val="24"/>
        </w:rPr>
        <w:t xml:space="preserve">Άρθρο </w:t>
      </w:r>
      <w:r>
        <w:rPr>
          <w:rFonts w:asciiTheme="minorHAnsi" w:hAnsiTheme="minorHAnsi" w:cs="Calibri Light"/>
          <w:b/>
          <w:bCs/>
          <w:sz w:val="24"/>
          <w:szCs w:val="24"/>
        </w:rPr>
        <w:t>9 -</w:t>
      </w:r>
      <w:r w:rsidRPr="001824BF">
        <w:rPr>
          <w:rFonts w:asciiTheme="minorHAnsi" w:hAnsiTheme="minorHAnsi" w:cs="Calibri Light"/>
          <w:b/>
          <w:bCs/>
          <w:sz w:val="24"/>
          <w:szCs w:val="24"/>
        </w:rPr>
        <w:t xml:space="preserve"> </w:t>
      </w:r>
      <w:r w:rsidRPr="00591D41">
        <w:rPr>
          <w:rFonts w:asciiTheme="minorHAnsi" w:hAnsiTheme="minorHAnsi" w:cs="Calibri Light"/>
          <w:b/>
          <w:bCs/>
          <w:sz w:val="24"/>
          <w:szCs w:val="24"/>
        </w:rPr>
        <w:t>Εγγύηση καλής εκτέλεσης</w:t>
      </w:r>
    </w:p>
    <w:p w14:paraId="6AEAF34C" w14:textId="77777777" w:rsidR="004E2B76" w:rsidRPr="001824BF"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 xml:space="preserve"> </w:t>
      </w:r>
    </w:p>
    <w:p w14:paraId="528497A1" w14:textId="77777777" w:rsidR="004E2B76" w:rsidRPr="001824BF"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 xml:space="preserve">Ο ανάδοχος στον οποίο γίνεται η κατακύρωση του διαγωνισμού, υποχρεούται να καταθέσει κατά την υπογραφή της σύμβασης εγγύηση καλής εκτέλεσης, για ποσό ίσο με το 4% του συμβατικού αντικειμένου του διαγωνισμού, μη συμπεριλαμβανομένου του ΦΠΑ εφαρμόζοντας τα οριζόμενα στο άρθρο 72 του Ν. 4412/2016. </w:t>
      </w:r>
    </w:p>
    <w:p w14:paraId="43B9E06B" w14:textId="77777777" w:rsidR="004E2B76" w:rsidRPr="001824BF"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Η εγγύηση καλής εκτέλεσης συντάσσεται κατά τον τύπο που ισχύει στο Δημόσιο και κατατίθεται υπό μορφή εγγυητικής επιστολής αναγνωρισμένης τράπεζας ή γραμματίου σύστασης παρακαταθήκης του Ταμείου Παρακαταθηκών και Δανείων. Επίσης μπορεί να εκδίδεται από το Ε.Τ.Α.Α.-Τ.Σ.Μ.Ε.Δ.Ε.</w:t>
      </w:r>
    </w:p>
    <w:p w14:paraId="4CE3360C" w14:textId="77777777" w:rsidR="004E2B76" w:rsidRPr="001824BF"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Η εγγυητική Επιστολή καλής εκτέλεσης επιστρέφεται μετά τη λήξη της σύμβασης αφού διαπιστωθεί η καλή εκτέλεση του συνόλου των εργασιών από την αρμόδια</w:t>
      </w:r>
    </w:p>
    <w:p w14:paraId="439D47A5" w14:textId="77777777" w:rsidR="004E2B76" w:rsidRDefault="004E2B76" w:rsidP="004E2B76">
      <w:pPr>
        <w:widowControl w:val="0"/>
        <w:spacing w:after="0"/>
        <w:jc w:val="both"/>
        <w:rPr>
          <w:rFonts w:asciiTheme="minorHAnsi" w:hAnsiTheme="minorHAnsi" w:cs="Calibri Light"/>
          <w:sz w:val="24"/>
          <w:szCs w:val="24"/>
        </w:rPr>
      </w:pPr>
      <w:r w:rsidRPr="001824BF">
        <w:rPr>
          <w:rFonts w:asciiTheme="minorHAnsi" w:hAnsiTheme="minorHAnsi" w:cs="Calibri Light"/>
          <w:sz w:val="24"/>
          <w:szCs w:val="24"/>
        </w:rPr>
        <w:t>Επιτροπή Παραλαβής.</w:t>
      </w:r>
    </w:p>
    <w:p w14:paraId="03D26441" w14:textId="77777777" w:rsidR="004E2B76" w:rsidRDefault="004E2B76" w:rsidP="004E2B76">
      <w:pPr>
        <w:widowControl w:val="0"/>
        <w:spacing w:after="0"/>
        <w:jc w:val="both"/>
        <w:rPr>
          <w:rFonts w:asciiTheme="minorHAnsi" w:hAnsiTheme="minorHAnsi" w:cs="Calibri Light"/>
          <w:sz w:val="24"/>
          <w:szCs w:val="24"/>
        </w:rPr>
      </w:pPr>
    </w:p>
    <w:p w14:paraId="395CC6E3" w14:textId="77777777" w:rsidR="004E2B76" w:rsidRPr="005F4E1A" w:rsidRDefault="004E2B76" w:rsidP="004E2B76">
      <w:pPr>
        <w:widowControl w:val="0"/>
        <w:spacing w:after="0"/>
        <w:jc w:val="both"/>
        <w:rPr>
          <w:rFonts w:asciiTheme="minorHAnsi" w:hAnsiTheme="minorHAnsi" w:cs="Calibri Light"/>
          <w:b/>
          <w:bCs/>
          <w:sz w:val="24"/>
          <w:szCs w:val="24"/>
        </w:rPr>
      </w:pPr>
      <w:r w:rsidRPr="005F4E1A">
        <w:rPr>
          <w:rFonts w:asciiTheme="minorHAnsi" w:hAnsiTheme="minorHAnsi" w:cs="Calibri Light"/>
          <w:b/>
          <w:bCs/>
          <w:sz w:val="24"/>
          <w:szCs w:val="24"/>
        </w:rPr>
        <w:t>Άρθρο 10 - Ποινικές ρήτρες – έκπτωση αναδόχου</w:t>
      </w:r>
    </w:p>
    <w:p w14:paraId="3746D1ED" w14:textId="77777777" w:rsidR="004E2B76" w:rsidRPr="005F4E1A" w:rsidRDefault="004E2B76" w:rsidP="004E2B76">
      <w:pPr>
        <w:widowControl w:val="0"/>
        <w:spacing w:after="0"/>
        <w:jc w:val="both"/>
        <w:rPr>
          <w:rFonts w:asciiTheme="minorHAnsi" w:hAnsiTheme="minorHAnsi" w:cs="Calibri Light"/>
          <w:sz w:val="24"/>
          <w:szCs w:val="24"/>
        </w:rPr>
      </w:pPr>
      <w:r w:rsidRPr="005F4E1A">
        <w:rPr>
          <w:rFonts w:asciiTheme="minorHAnsi" w:hAnsiTheme="minorHAnsi" w:cs="Calibri Light"/>
          <w:sz w:val="24"/>
          <w:szCs w:val="24"/>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32F0344F" w14:textId="77777777" w:rsidR="004E2B76" w:rsidRPr="005F4E1A" w:rsidRDefault="004E2B76" w:rsidP="004E2B76">
      <w:pPr>
        <w:widowControl w:val="0"/>
        <w:spacing w:after="0"/>
        <w:jc w:val="both"/>
        <w:rPr>
          <w:rFonts w:asciiTheme="minorHAnsi" w:hAnsiTheme="minorHAnsi" w:cs="Calibri Light"/>
          <w:sz w:val="24"/>
          <w:szCs w:val="24"/>
        </w:rPr>
      </w:pPr>
      <w:r w:rsidRPr="005F4E1A">
        <w:rPr>
          <w:rFonts w:asciiTheme="minorHAnsi" w:hAnsiTheme="minorHAnsi" w:cs="Calibri Light"/>
          <w:sz w:val="24"/>
          <w:szCs w:val="24"/>
        </w:rPr>
        <w:t>Εφόσον υπάρξει αδικαιολόγητη υπέρβαση της συμβατικής προθεσμίας εκτέλεσης των εργασιών και μη εφαρμογή των όρων της σύμβασης θα επιβληθούν ποινικές ρήτρες σύμφωνα με τις ισχύουσες διατάξεις.</w:t>
      </w:r>
    </w:p>
    <w:p w14:paraId="441391EA" w14:textId="77777777" w:rsidR="004E2B76" w:rsidRDefault="004E2B76" w:rsidP="004E2B76">
      <w:pPr>
        <w:widowControl w:val="0"/>
        <w:spacing w:after="0"/>
        <w:jc w:val="both"/>
        <w:rPr>
          <w:rFonts w:asciiTheme="minorHAnsi" w:hAnsiTheme="minorHAnsi" w:cs="Calibri Light"/>
          <w:sz w:val="24"/>
          <w:szCs w:val="24"/>
        </w:rPr>
      </w:pPr>
      <w:r w:rsidRPr="005F4E1A">
        <w:rPr>
          <w:rFonts w:asciiTheme="minorHAnsi" w:hAnsiTheme="minorHAnsi" w:cs="Calibri Light"/>
          <w:sz w:val="24"/>
          <w:szCs w:val="24"/>
        </w:rPr>
        <w:t>Ο Δήμος Νέας Σμύρνης δικαιούται να ενεργήσει την τακτοποίηση αυτών σε βάρος και για λογαριασμό του αναδόχου και κατά τον προσφορότερο με τις ανάγκες και τα συμφέροντά του, τρόπο. Για την κάλυψη των σχετικών δαπανών χρησιμοποιείται η εγγύηση του αναδόχου.</w:t>
      </w:r>
    </w:p>
    <w:p w14:paraId="3DD1A855" w14:textId="77777777" w:rsidR="004E2B76" w:rsidRDefault="004E2B76" w:rsidP="004E2B76">
      <w:pPr>
        <w:widowControl w:val="0"/>
        <w:spacing w:after="0"/>
        <w:jc w:val="both"/>
        <w:rPr>
          <w:rFonts w:asciiTheme="minorHAnsi" w:hAnsiTheme="minorHAnsi" w:cs="Calibri Light"/>
          <w:sz w:val="24"/>
          <w:szCs w:val="24"/>
        </w:rPr>
      </w:pPr>
    </w:p>
    <w:p w14:paraId="2F33950E" w14:textId="77777777" w:rsidR="004E2B76" w:rsidRPr="00D108E8" w:rsidRDefault="004E2B76" w:rsidP="004E2B76">
      <w:pPr>
        <w:autoSpaceDE w:val="0"/>
        <w:autoSpaceDN w:val="0"/>
        <w:adjustRightInd w:val="0"/>
        <w:spacing w:after="0" w:line="240" w:lineRule="auto"/>
        <w:jc w:val="both"/>
        <w:rPr>
          <w:rFonts w:asciiTheme="minorHAnsi" w:hAnsiTheme="minorHAnsi"/>
          <w:b/>
          <w:bCs/>
          <w:color w:val="000000"/>
          <w:sz w:val="24"/>
          <w:szCs w:val="24"/>
          <w:lang w:eastAsia="el-GR" w:bidi="ar-SA"/>
        </w:rPr>
      </w:pPr>
      <w:r w:rsidRPr="00D108E8">
        <w:rPr>
          <w:rFonts w:asciiTheme="minorHAnsi" w:hAnsiTheme="minorHAnsi"/>
          <w:b/>
          <w:bCs/>
          <w:color w:val="000000"/>
          <w:sz w:val="24"/>
          <w:szCs w:val="24"/>
          <w:lang w:eastAsia="el-GR"/>
        </w:rPr>
        <w:t xml:space="preserve">Άρθρο </w:t>
      </w:r>
      <w:r>
        <w:rPr>
          <w:rFonts w:asciiTheme="minorHAnsi" w:hAnsiTheme="minorHAnsi"/>
          <w:b/>
          <w:bCs/>
          <w:color w:val="000000"/>
          <w:sz w:val="24"/>
          <w:szCs w:val="24"/>
          <w:lang w:eastAsia="el-GR"/>
        </w:rPr>
        <w:t xml:space="preserve">11 - </w:t>
      </w:r>
      <w:r w:rsidRPr="00D108E8">
        <w:rPr>
          <w:rFonts w:asciiTheme="minorHAnsi" w:hAnsiTheme="minorHAnsi"/>
          <w:b/>
          <w:bCs/>
          <w:color w:val="000000"/>
          <w:sz w:val="24"/>
          <w:szCs w:val="24"/>
          <w:lang w:eastAsia="el-GR"/>
        </w:rPr>
        <w:t>Φόροι, τέλη, κρατήσεις</w:t>
      </w:r>
    </w:p>
    <w:p w14:paraId="68E9FB32" w14:textId="77777777" w:rsidR="004E2B76" w:rsidRDefault="004E2B76" w:rsidP="004E2B76">
      <w:pPr>
        <w:autoSpaceDE w:val="0"/>
        <w:autoSpaceDN w:val="0"/>
        <w:adjustRightInd w:val="0"/>
        <w:spacing w:after="0" w:line="240" w:lineRule="auto"/>
        <w:jc w:val="both"/>
        <w:rPr>
          <w:rFonts w:asciiTheme="minorHAnsi" w:hAnsiTheme="minorHAnsi"/>
          <w:color w:val="000000"/>
          <w:sz w:val="24"/>
          <w:szCs w:val="24"/>
          <w:lang w:eastAsia="el-GR"/>
        </w:rPr>
      </w:pPr>
      <w:r w:rsidRPr="00D108E8">
        <w:rPr>
          <w:rFonts w:asciiTheme="minorHAnsi" w:hAnsiTheme="minorHAnsi"/>
          <w:color w:val="000000"/>
          <w:sz w:val="24"/>
          <w:szCs w:val="24"/>
          <w:lang w:eastAsia="el-GR"/>
        </w:rPr>
        <w:t xml:space="preserve">Ο ανάδοχος υπόκειται, βάσει των κειμένων διατάξεων, σε όλους τους φόρους, τέλη και κρατήσεις, που θα ισχύουν κατά την ημέρα της διενέργειας του διαγωνισμού, εκτός από τον ΦΠΑ που βαραίνει τον Δήμο. </w:t>
      </w:r>
      <w:r w:rsidRPr="00D46CD9">
        <w:rPr>
          <w:rFonts w:asciiTheme="minorHAnsi" w:hAnsiTheme="minorHAnsi"/>
          <w:color w:val="000000"/>
          <w:sz w:val="24"/>
          <w:szCs w:val="24"/>
          <w:lang w:eastAsia="el-GR"/>
        </w:rPr>
        <w:t>Επίσης, επιβαρύνεται με τις δαπάνες για τη δημοσίευση της διακήρυξης, σύμφωνα με το άρθρο 66 του Ν.4412/2016 . Σε περίπτωση περισσότερων του ενός αναδόχων, το συνολικό κόστος της δημοσίευσης επιμερίζεται ανάλογα με το συμβατικό τίμημα του καθενός.</w:t>
      </w:r>
    </w:p>
    <w:p w14:paraId="7356A772" w14:textId="77777777" w:rsidR="004E2B76" w:rsidRDefault="004E2B76" w:rsidP="004E2B76">
      <w:pPr>
        <w:autoSpaceDE w:val="0"/>
        <w:autoSpaceDN w:val="0"/>
        <w:adjustRightInd w:val="0"/>
        <w:spacing w:after="0" w:line="240" w:lineRule="auto"/>
        <w:jc w:val="both"/>
        <w:rPr>
          <w:rFonts w:asciiTheme="minorHAnsi" w:hAnsiTheme="minorHAnsi"/>
          <w:color w:val="000000"/>
          <w:sz w:val="24"/>
          <w:szCs w:val="24"/>
          <w:lang w:eastAsia="el-GR"/>
        </w:rPr>
      </w:pPr>
    </w:p>
    <w:p w14:paraId="5E62AB09" w14:textId="77777777" w:rsidR="004E2B76" w:rsidRDefault="004E2B76" w:rsidP="004E2B76">
      <w:pPr>
        <w:autoSpaceDE w:val="0"/>
        <w:autoSpaceDN w:val="0"/>
        <w:adjustRightInd w:val="0"/>
        <w:spacing w:after="0" w:line="240" w:lineRule="auto"/>
        <w:jc w:val="both"/>
        <w:rPr>
          <w:rFonts w:asciiTheme="minorHAnsi" w:hAnsiTheme="minorHAnsi"/>
          <w:b/>
          <w:bCs/>
          <w:color w:val="000000"/>
          <w:sz w:val="24"/>
          <w:szCs w:val="24"/>
          <w:lang w:eastAsia="el-GR"/>
        </w:rPr>
      </w:pPr>
    </w:p>
    <w:p w14:paraId="0A486465" w14:textId="77777777" w:rsidR="004E2B76" w:rsidRPr="008E36B5" w:rsidRDefault="004E2B76" w:rsidP="004E2B76">
      <w:pPr>
        <w:autoSpaceDE w:val="0"/>
        <w:autoSpaceDN w:val="0"/>
        <w:adjustRightInd w:val="0"/>
        <w:spacing w:after="0" w:line="240" w:lineRule="auto"/>
        <w:jc w:val="both"/>
        <w:rPr>
          <w:rFonts w:asciiTheme="minorHAnsi" w:hAnsiTheme="minorHAnsi"/>
          <w:b/>
          <w:bCs/>
          <w:color w:val="000000"/>
          <w:sz w:val="24"/>
          <w:szCs w:val="24"/>
          <w:lang w:eastAsia="el-GR"/>
        </w:rPr>
      </w:pPr>
      <w:r w:rsidRPr="008E36B5">
        <w:rPr>
          <w:rFonts w:asciiTheme="minorHAnsi" w:hAnsiTheme="minorHAnsi"/>
          <w:b/>
          <w:bCs/>
          <w:color w:val="000000"/>
          <w:sz w:val="24"/>
          <w:szCs w:val="24"/>
          <w:lang w:eastAsia="el-GR"/>
        </w:rPr>
        <w:t>Άρθρο 1</w:t>
      </w:r>
      <w:r>
        <w:rPr>
          <w:rFonts w:asciiTheme="minorHAnsi" w:hAnsiTheme="minorHAnsi"/>
          <w:b/>
          <w:bCs/>
          <w:color w:val="000000"/>
          <w:sz w:val="24"/>
          <w:szCs w:val="24"/>
          <w:lang w:eastAsia="el-GR"/>
        </w:rPr>
        <w:t>2 -</w:t>
      </w:r>
      <w:r w:rsidRPr="008E36B5">
        <w:rPr>
          <w:rFonts w:asciiTheme="minorHAnsi" w:hAnsiTheme="minorHAnsi"/>
          <w:b/>
          <w:bCs/>
          <w:color w:val="000000"/>
          <w:sz w:val="24"/>
          <w:szCs w:val="24"/>
          <w:lang w:eastAsia="el-GR"/>
        </w:rPr>
        <w:t xml:space="preserve"> Έναρξη εργασιών </w:t>
      </w:r>
    </w:p>
    <w:p w14:paraId="16402E4B" w14:textId="77777777" w:rsidR="004E2B76" w:rsidRPr="008E36B5" w:rsidRDefault="004E2B76" w:rsidP="004E2B76">
      <w:pPr>
        <w:autoSpaceDE w:val="0"/>
        <w:autoSpaceDN w:val="0"/>
        <w:adjustRightInd w:val="0"/>
        <w:spacing w:after="0" w:line="240" w:lineRule="auto"/>
        <w:jc w:val="both"/>
        <w:rPr>
          <w:rFonts w:asciiTheme="minorHAnsi" w:hAnsiTheme="minorHAnsi"/>
          <w:color w:val="000000"/>
          <w:sz w:val="24"/>
          <w:szCs w:val="24"/>
          <w:lang w:eastAsia="el-GR"/>
        </w:rPr>
      </w:pPr>
      <w:r w:rsidRPr="008E36B5">
        <w:rPr>
          <w:rFonts w:asciiTheme="minorHAnsi" w:hAnsiTheme="minorHAnsi"/>
          <w:color w:val="000000"/>
          <w:sz w:val="24"/>
          <w:szCs w:val="24"/>
          <w:lang w:eastAsia="el-GR"/>
        </w:rPr>
        <w:t>Η Έναρξη εργασιών πραγματοποιείται μέσα στον οριζόμενο από την σύμβαση χρόνο</w:t>
      </w:r>
      <w:r>
        <w:rPr>
          <w:rFonts w:asciiTheme="minorHAnsi" w:hAnsiTheme="minorHAnsi"/>
          <w:color w:val="000000"/>
          <w:sz w:val="24"/>
          <w:szCs w:val="24"/>
          <w:lang w:eastAsia="el-GR"/>
        </w:rPr>
        <w:t>.</w:t>
      </w:r>
    </w:p>
    <w:p w14:paraId="373C9E2E" w14:textId="77777777" w:rsidR="004E2B76" w:rsidRPr="008E36B5" w:rsidRDefault="004E2B76" w:rsidP="004E2B76">
      <w:pPr>
        <w:autoSpaceDE w:val="0"/>
        <w:autoSpaceDN w:val="0"/>
        <w:adjustRightInd w:val="0"/>
        <w:spacing w:after="0" w:line="240" w:lineRule="auto"/>
        <w:jc w:val="both"/>
        <w:rPr>
          <w:rFonts w:asciiTheme="minorHAnsi" w:hAnsiTheme="minorHAnsi"/>
          <w:color w:val="000000"/>
          <w:sz w:val="24"/>
          <w:szCs w:val="24"/>
          <w:lang w:eastAsia="el-GR"/>
        </w:rPr>
      </w:pPr>
    </w:p>
    <w:p w14:paraId="2B8D27A0" w14:textId="77777777" w:rsidR="004E2B76" w:rsidRPr="008E36B5" w:rsidRDefault="004E2B76" w:rsidP="004E2B76">
      <w:pPr>
        <w:autoSpaceDE w:val="0"/>
        <w:autoSpaceDN w:val="0"/>
        <w:adjustRightInd w:val="0"/>
        <w:spacing w:after="0" w:line="240" w:lineRule="auto"/>
        <w:jc w:val="both"/>
        <w:rPr>
          <w:rFonts w:asciiTheme="minorHAnsi" w:hAnsiTheme="minorHAnsi"/>
          <w:b/>
          <w:bCs/>
          <w:color w:val="000000"/>
          <w:sz w:val="24"/>
          <w:szCs w:val="24"/>
          <w:lang w:eastAsia="el-GR"/>
        </w:rPr>
      </w:pPr>
      <w:r w:rsidRPr="008E36B5">
        <w:rPr>
          <w:rFonts w:asciiTheme="minorHAnsi" w:hAnsiTheme="minorHAnsi"/>
          <w:b/>
          <w:bCs/>
          <w:color w:val="000000"/>
          <w:sz w:val="24"/>
          <w:szCs w:val="24"/>
          <w:lang w:eastAsia="el-GR"/>
        </w:rPr>
        <w:t>Άρθρο 1</w:t>
      </w:r>
      <w:r>
        <w:rPr>
          <w:rFonts w:asciiTheme="minorHAnsi" w:hAnsiTheme="minorHAnsi"/>
          <w:b/>
          <w:bCs/>
          <w:color w:val="000000"/>
          <w:sz w:val="24"/>
          <w:szCs w:val="24"/>
          <w:lang w:eastAsia="el-GR"/>
        </w:rPr>
        <w:t>3 -</w:t>
      </w:r>
      <w:r w:rsidRPr="008E36B5">
        <w:rPr>
          <w:rFonts w:asciiTheme="minorHAnsi" w:hAnsiTheme="minorHAnsi"/>
          <w:b/>
          <w:bCs/>
          <w:color w:val="000000"/>
          <w:sz w:val="24"/>
          <w:szCs w:val="24"/>
          <w:lang w:eastAsia="el-GR"/>
        </w:rPr>
        <w:t xml:space="preserve"> Τρόπος πληρωμής</w:t>
      </w:r>
    </w:p>
    <w:p w14:paraId="6135E197" w14:textId="77777777" w:rsidR="004E2B76" w:rsidRPr="008E36B5" w:rsidRDefault="004E2B76" w:rsidP="004E2B76">
      <w:pPr>
        <w:autoSpaceDE w:val="0"/>
        <w:autoSpaceDN w:val="0"/>
        <w:adjustRightInd w:val="0"/>
        <w:spacing w:after="0" w:line="240" w:lineRule="auto"/>
        <w:jc w:val="both"/>
        <w:rPr>
          <w:rFonts w:asciiTheme="minorHAnsi" w:hAnsiTheme="minorHAnsi"/>
          <w:color w:val="000000"/>
          <w:sz w:val="24"/>
          <w:szCs w:val="24"/>
          <w:lang w:eastAsia="el-GR"/>
        </w:rPr>
      </w:pPr>
      <w:r w:rsidRPr="008E36B5">
        <w:rPr>
          <w:rFonts w:asciiTheme="minorHAnsi" w:hAnsiTheme="minorHAnsi"/>
          <w:color w:val="000000"/>
          <w:sz w:val="24"/>
          <w:szCs w:val="24"/>
          <w:lang w:eastAsia="el-GR"/>
        </w:rPr>
        <w:t xml:space="preserve">Η πληρωμή της αξίας της προσφερόμενης εργασίας θα γίνεται από τον Δήμο σε ΕΥΡΩ, είτε τμηματικά είτε ολικά με την έκδοση των αντίστοιχων χρηματικών ενταλμάτων πληρωμής στο όνομα του αναδόχου, με την έκδοση του αντίστοιχου τιμολογίου και την προσκόμιση των απαραίτητων δικαιολογητικών πληρωμής στο λογιστήριο του Δήμου, σύμφωνα με τις διαδικασίες που διέπουν την λειτουργία των ΟΤΑ και σύμφωνα με την ισχύουσα νομοθεσία «περί οικονομικής διοικήσεως και λογιστικού των δήμων και κοινοτήτων» όπως ισχύει σήμερα και σύμφωνα με τις σχετικές βεβαιώσεις περί καλής και εμπρόθεσμης εκτέλεσης των εργασιών που εκδίδονται με ευθύνη της Διευθύνουσας Υπηρεσίας σύμφωνα με τα οριζόμενα στο </w:t>
      </w:r>
      <w:r w:rsidRPr="008E36B5">
        <w:rPr>
          <w:rFonts w:asciiTheme="minorHAnsi" w:hAnsiTheme="minorHAnsi"/>
          <w:color w:val="000000"/>
          <w:sz w:val="24"/>
          <w:szCs w:val="24"/>
          <w:lang w:eastAsia="el-GR"/>
        </w:rPr>
        <w:lastRenderedPageBreak/>
        <w:t xml:space="preserve">Ν.4412/2016 και την σχετική κείμενη νομοθεσία. Κατά τα λοιπά σύμφωνα με τα αντίστοιχα άρθρα των Όρων Διακήρυξης και τις νομοθετικές διατάξεις. </w:t>
      </w:r>
    </w:p>
    <w:p w14:paraId="6B1C4E19" w14:textId="77777777" w:rsidR="004E2B76" w:rsidRDefault="004E2B76" w:rsidP="004E2B76">
      <w:pPr>
        <w:pStyle w:val="LO-normal"/>
        <w:spacing w:before="40" w:after="200" w:line="276" w:lineRule="auto"/>
        <w:jc w:val="both"/>
        <w:rPr>
          <w:rFonts w:asciiTheme="minorHAnsi" w:hAnsiTheme="minorHAnsi" w:cstheme="minorHAnsi"/>
          <w:b/>
          <w:color w:val="000000"/>
          <w:sz w:val="24"/>
          <w:szCs w:val="24"/>
        </w:rPr>
      </w:pPr>
    </w:p>
    <w:p w14:paraId="37ECF2AB" w14:textId="77777777" w:rsidR="004E2B76" w:rsidRDefault="004E2B76" w:rsidP="004E2B76">
      <w:pPr>
        <w:pStyle w:val="LO-normal"/>
        <w:shd w:val="clear" w:color="auto" w:fill="FFFFFF"/>
        <w:jc w:val="both"/>
        <w:rPr>
          <w:rFonts w:asciiTheme="minorHAnsi" w:hAnsiTheme="minorHAnsi" w:cstheme="minorHAnsi"/>
          <w:b/>
          <w:color w:val="222222"/>
          <w:sz w:val="24"/>
          <w:szCs w:val="24"/>
        </w:rPr>
      </w:pPr>
    </w:p>
    <w:p w14:paraId="18265F05" w14:textId="77777777" w:rsidR="004E2B76" w:rsidRDefault="004E2B76" w:rsidP="004E2B76">
      <w:pPr>
        <w:pStyle w:val="LO-normal"/>
        <w:shd w:val="clear" w:color="auto" w:fill="FFFFFF"/>
        <w:spacing w:line="276" w:lineRule="auto"/>
        <w:jc w:val="both"/>
        <w:rPr>
          <w:rFonts w:asciiTheme="minorHAnsi" w:hAnsiTheme="minorHAnsi" w:cstheme="minorHAnsi"/>
          <w:b/>
          <w:color w:val="222222"/>
          <w:sz w:val="24"/>
          <w:szCs w:val="24"/>
        </w:rPr>
      </w:pPr>
    </w:p>
    <w:p w14:paraId="1317EE94"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14</w:t>
      </w:r>
      <w:r w:rsidRPr="005D7FB4">
        <w:rPr>
          <w:rFonts w:asciiTheme="minorHAnsi" w:hAnsiTheme="minorHAnsi" w:cstheme="minorHAnsi"/>
          <w:b/>
          <w:color w:val="222222"/>
          <w:sz w:val="24"/>
          <w:szCs w:val="24"/>
        </w:rPr>
        <w:t xml:space="preserve"> - Υποχρεώσεις Αναδόχου Εταιρείας</w:t>
      </w:r>
    </w:p>
    <w:p w14:paraId="18285A3E"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sidRPr="005D7FB4">
        <w:rPr>
          <w:rFonts w:asciiTheme="minorHAnsi" w:hAnsiTheme="minorHAnsi" w:cstheme="minorHAnsi"/>
          <w:color w:val="000000"/>
          <w:sz w:val="24"/>
          <w:szCs w:val="24"/>
        </w:rPr>
        <w:t>Η Ανάδοχος Εταιρεία δεσμεύεται ότι:</w:t>
      </w:r>
    </w:p>
    <w:p w14:paraId="5F1AB205" w14:textId="77777777" w:rsidR="004E2B76" w:rsidRPr="005D7FB4" w:rsidRDefault="004E2B76" w:rsidP="004E2B76">
      <w:pPr>
        <w:pStyle w:val="LO-normal"/>
        <w:widowControl w:val="0"/>
        <w:spacing w:line="276" w:lineRule="auto"/>
        <w:ind w:right="-6"/>
        <w:jc w:val="both"/>
        <w:rPr>
          <w:rFonts w:asciiTheme="minorHAnsi" w:hAnsiTheme="minorHAnsi" w:cstheme="minorHAnsi"/>
          <w:sz w:val="24"/>
          <w:szCs w:val="24"/>
        </w:rPr>
      </w:pPr>
      <w:bookmarkStart w:id="32" w:name="_heading=h.3znysh7"/>
      <w:bookmarkEnd w:id="32"/>
      <w:r w:rsidRPr="005D7FB4">
        <w:rPr>
          <w:rFonts w:asciiTheme="minorHAnsi" w:hAnsiTheme="minorHAnsi" w:cstheme="minorHAnsi"/>
          <w:sz w:val="24"/>
          <w:szCs w:val="24"/>
        </w:rPr>
        <w:t>1. Θα μεταφέρει και θα φιλοξενήσει</w:t>
      </w:r>
      <w:r w:rsidRPr="00C93AD9">
        <w:t xml:space="preserve"> </w:t>
      </w:r>
      <w:r w:rsidRPr="00C93AD9">
        <w:rPr>
          <w:rFonts w:asciiTheme="minorHAnsi" w:hAnsiTheme="minorHAnsi" w:cstheme="minorHAnsi"/>
          <w:sz w:val="24"/>
          <w:szCs w:val="24"/>
        </w:rPr>
        <w:t>έως πεντακ</w:t>
      </w:r>
      <w:r>
        <w:rPr>
          <w:rFonts w:asciiTheme="minorHAnsi" w:hAnsiTheme="minorHAnsi" w:cstheme="minorHAnsi"/>
          <w:sz w:val="24"/>
          <w:szCs w:val="24"/>
        </w:rPr>
        <w:t>ό</w:t>
      </w:r>
      <w:r w:rsidRPr="00C93AD9">
        <w:rPr>
          <w:rFonts w:asciiTheme="minorHAnsi" w:hAnsiTheme="minorHAnsi" w:cstheme="minorHAnsi"/>
          <w:sz w:val="24"/>
          <w:szCs w:val="24"/>
        </w:rPr>
        <w:t xml:space="preserve">σια (500) άτομα, για έξι (6) ημέρες - πέντε (5) διανυκτερεύσεις, κατ' άτομο, σε δίκλινο δωμάτιο, σε ξενοδοχειακή μονάδα εντός των διοικητικών ορίων του Δήμου </w:t>
      </w:r>
      <w:proofErr w:type="spellStart"/>
      <w:r w:rsidRPr="00C93AD9">
        <w:rPr>
          <w:rFonts w:asciiTheme="minorHAnsi" w:hAnsiTheme="minorHAnsi" w:cstheme="minorHAnsi"/>
          <w:sz w:val="24"/>
          <w:szCs w:val="24"/>
        </w:rPr>
        <w:t>Μώλου</w:t>
      </w:r>
      <w:proofErr w:type="spellEnd"/>
      <w:r w:rsidRPr="00C93AD9">
        <w:rPr>
          <w:rFonts w:asciiTheme="minorHAnsi" w:hAnsiTheme="minorHAnsi" w:cstheme="minorHAnsi"/>
          <w:sz w:val="24"/>
          <w:szCs w:val="24"/>
        </w:rPr>
        <w:t xml:space="preserve"> – Αγίου Κωνσταντίνου  της Στερεάς Ελλάδας  της Περιφερειακής Ενότητας Φθιώτιδας</w:t>
      </w:r>
      <w:r w:rsidRPr="005D7FB4">
        <w:rPr>
          <w:rFonts w:asciiTheme="minorHAnsi" w:hAnsiTheme="minorHAnsi" w:cstheme="minorHAnsi"/>
          <w:sz w:val="24"/>
          <w:szCs w:val="24"/>
        </w:rPr>
        <w:t xml:space="preserve"> </w:t>
      </w:r>
      <w:r w:rsidRPr="005D7FB4">
        <w:rPr>
          <w:rFonts w:asciiTheme="minorHAnsi" w:hAnsiTheme="minorHAnsi" w:cstheme="minorHAnsi"/>
          <w:color w:val="000000"/>
          <w:sz w:val="24"/>
          <w:szCs w:val="24"/>
        </w:rPr>
        <w:t xml:space="preserve">σύμφωνα με τις τιθέμενες προδιαγραφές. </w:t>
      </w:r>
      <w:bookmarkStart w:id="33" w:name="_heading=h.2et92p01"/>
      <w:bookmarkEnd w:id="33"/>
    </w:p>
    <w:p w14:paraId="1E2C5E2F"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Pr>
          <w:rFonts w:asciiTheme="minorHAnsi" w:hAnsiTheme="minorHAnsi" w:cstheme="minorHAnsi"/>
          <w:color w:val="222222"/>
          <w:sz w:val="24"/>
          <w:szCs w:val="24"/>
        </w:rPr>
        <w:t>2</w:t>
      </w:r>
      <w:r w:rsidRPr="005D7FB4">
        <w:rPr>
          <w:rFonts w:asciiTheme="minorHAnsi" w:hAnsiTheme="minorHAnsi" w:cstheme="minorHAnsi"/>
          <w:color w:val="222222"/>
          <w:sz w:val="24"/>
          <w:szCs w:val="24"/>
        </w:rPr>
        <w:t>.</w:t>
      </w:r>
      <w:r w:rsidRPr="005D7FB4">
        <w:rPr>
          <w:rFonts w:asciiTheme="minorHAnsi" w:hAnsiTheme="minorHAnsi" w:cstheme="minorHAnsi"/>
          <w:color w:val="000000"/>
          <w:sz w:val="24"/>
          <w:szCs w:val="24"/>
        </w:rPr>
        <w:t xml:space="preserve"> Τηρεί </w:t>
      </w:r>
      <w:r>
        <w:rPr>
          <w:rFonts w:asciiTheme="minorHAnsi" w:hAnsiTheme="minorHAnsi" w:cstheme="minorHAnsi"/>
          <w:color w:val="000000"/>
          <w:sz w:val="24"/>
          <w:szCs w:val="24"/>
        </w:rPr>
        <w:t>την</w:t>
      </w:r>
      <w:r w:rsidRPr="005D7FB4">
        <w:rPr>
          <w:rFonts w:asciiTheme="minorHAnsi" w:hAnsiTheme="minorHAnsi" w:cstheme="minorHAnsi"/>
          <w:color w:val="000000"/>
          <w:sz w:val="24"/>
          <w:szCs w:val="24"/>
        </w:rPr>
        <w:t xml:space="preserve"> εκτέλεση της σύμβασης, εφόσον επιλεγεί,  τις υποχρεώσεις της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Pr>
          <w:rFonts w:asciiTheme="minorHAnsi" w:hAnsiTheme="minorHAnsi" w:cstheme="minorHAnsi"/>
          <w:color w:val="000000"/>
          <w:sz w:val="24"/>
          <w:szCs w:val="24"/>
        </w:rPr>
        <w:t xml:space="preserve">τους </w:t>
      </w:r>
      <w:r w:rsidRPr="005D7FB4">
        <w:rPr>
          <w:rFonts w:asciiTheme="minorHAnsi" w:hAnsiTheme="minorHAnsi" w:cstheme="minorHAnsi"/>
          <w:color w:val="222222"/>
          <w:sz w:val="24"/>
          <w:szCs w:val="24"/>
        </w:rPr>
        <w:t>Η συμμόρφωση προς τις εν λόγω υποχρεώσεις ελέγχεται και βεβαιώνεται από τα όργανα που επιβλέπουν την εκτέλεση της σύμβασης, καθώς και από τους δημόσιους φορείς και υπηρεσίες που ενεργούν εντός των ορίων της ευθύνης και αρμοδιότητάς τους.</w:t>
      </w:r>
      <w:r w:rsidRPr="005D7FB4">
        <w:rPr>
          <w:rFonts w:asciiTheme="minorHAnsi" w:hAnsiTheme="minorHAnsi" w:cstheme="minorHAnsi"/>
          <w:color w:val="000000"/>
          <w:sz w:val="24"/>
          <w:szCs w:val="24"/>
        </w:rPr>
        <w:t xml:space="preserve"> Σε περίπτωση οιασδήποτε παράβασης ή πρόκλησης ζημίας σε τρίτους, η Ανάδοχος Εταιρεία έχει αποκλειστικώς την ευθύνη προς αποκατάσταση της ζημίας.</w:t>
      </w:r>
    </w:p>
    <w:p w14:paraId="2725E7EC"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Pr>
          <w:rFonts w:asciiTheme="minorHAnsi" w:hAnsiTheme="minorHAnsi" w:cstheme="minorHAnsi"/>
          <w:color w:val="222222"/>
          <w:sz w:val="24"/>
          <w:szCs w:val="24"/>
        </w:rPr>
        <w:t>3</w:t>
      </w:r>
      <w:r w:rsidRPr="005D7FB4">
        <w:rPr>
          <w:rFonts w:asciiTheme="minorHAnsi" w:hAnsiTheme="minorHAnsi" w:cstheme="minorHAnsi"/>
          <w:color w:val="222222"/>
          <w:sz w:val="24"/>
          <w:szCs w:val="24"/>
        </w:rPr>
        <w:t>. Θα επιδεικνύει καθ’ όλη τη διάρκεια ισχύος της σύμβασης επαγγελματική συνέπεια και δέουσα επαγγελματική επιμέλεια και θα αποτρέπει πράξεις ή παραλείψεις που θα μπορούσαν να βλάψουν τα συμφέροντα της Αναθέτουσας Αρχής και πάντως, δεν θα ενεργεί εν γένει κατά τρόπο αθέμιτο, παράνομο ή καταχρηστικό.</w:t>
      </w:r>
    </w:p>
    <w:p w14:paraId="743F2112"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Pr>
          <w:rFonts w:asciiTheme="minorHAnsi" w:hAnsiTheme="minorHAnsi" w:cstheme="minorHAnsi"/>
          <w:color w:val="222222"/>
          <w:sz w:val="24"/>
          <w:szCs w:val="24"/>
        </w:rPr>
        <w:t>4</w:t>
      </w:r>
      <w:r w:rsidRPr="005D7FB4">
        <w:rPr>
          <w:rFonts w:asciiTheme="minorHAnsi" w:hAnsiTheme="minorHAnsi" w:cstheme="minorHAnsi"/>
          <w:color w:val="222222"/>
          <w:sz w:val="24"/>
          <w:szCs w:val="24"/>
        </w:rPr>
        <w:t>. Θ</w:t>
      </w:r>
      <w:r w:rsidRPr="005D7FB4">
        <w:rPr>
          <w:rFonts w:asciiTheme="minorHAnsi" w:hAnsiTheme="minorHAnsi" w:cstheme="minorHAnsi"/>
          <w:color w:val="000000"/>
          <w:sz w:val="24"/>
          <w:szCs w:val="24"/>
        </w:rPr>
        <w:t>α τηρήσει αυστηρή εχεμύθεια, καθ’ όλη τη διάρκεια της σύμβασης αλλά και μετά την λύση ή με οποιονδήποτε τρόπο λήξη της, και δεν θα γνωστοποιήσει σε οποιονδήποτε τρίτον (συμπεριλαμβανομένων των εκπροσώπων του ελληνικού και διεθνούς τύπου), χωρίς την προηγούμενη έγγραφη συγκατάθεση της Αναθέτουσας Αρχής, έγγραφα ή πληροφορίες, ακόμη κι αν δεν έχουν χαρακτηρισθεί από την Αναθέτουσα Αρχή ως εμπιστευτικές, και που θα περιέλθουν σε γνώση της κατά την εκτέλεση των υπηρεσιών και την εκπλήρωση των υποχρεώσεών της.</w:t>
      </w:r>
    </w:p>
    <w:p w14:paraId="34E4B5A9"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Pr>
          <w:rFonts w:asciiTheme="minorHAnsi" w:hAnsiTheme="minorHAnsi" w:cstheme="minorHAnsi"/>
          <w:color w:val="000000"/>
          <w:sz w:val="24"/>
          <w:szCs w:val="24"/>
        </w:rPr>
        <w:t>5</w:t>
      </w:r>
      <w:r w:rsidRPr="005D7FB4">
        <w:rPr>
          <w:rFonts w:asciiTheme="minorHAnsi" w:hAnsiTheme="minorHAnsi" w:cstheme="minorHAnsi"/>
          <w:color w:val="000000"/>
          <w:sz w:val="24"/>
          <w:szCs w:val="24"/>
        </w:rPr>
        <w:t>. Θα συνεργάζεται με την Αναθέτουσα Αρχή, καθ’ όλη τη διάρκεια ισχύος της σύμβασης, υποχρεούται δε να λαμβάνει υπόψη οποιεσδήποτε παρατηρήσεις αυτής σχετικά με την εκτέλεση της σύμβασης.</w:t>
      </w:r>
    </w:p>
    <w:p w14:paraId="4519F3A1"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Pr>
          <w:rFonts w:asciiTheme="minorHAnsi" w:hAnsiTheme="minorHAnsi" w:cstheme="minorHAnsi"/>
          <w:color w:val="222222"/>
          <w:sz w:val="24"/>
          <w:szCs w:val="24"/>
        </w:rPr>
        <w:t>6</w:t>
      </w:r>
      <w:r w:rsidRPr="005D7FB4">
        <w:rPr>
          <w:rFonts w:asciiTheme="minorHAnsi" w:hAnsiTheme="minorHAnsi" w:cstheme="minorHAnsi"/>
          <w:color w:val="222222"/>
          <w:sz w:val="24"/>
          <w:szCs w:val="24"/>
        </w:rPr>
        <w:t xml:space="preserve">. </w:t>
      </w:r>
      <w:r w:rsidRPr="005D7FB4">
        <w:rPr>
          <w:rFonts w:asciiTheme="minorHAnsi" w:hAnsiTheme="minorHAnsi" w:cstheme="minorHAnsi"/>
          <w:color w:val="000000"/>
          <w:sz w:val="24"/>
          <w:szCs w:val="24"/>
        </w:rPr>
        <w:t>Η Ανάδοχος Εταιρεία σε περίπτωση παράβασης οποιουδήποτε όρου της σύμβασης ή της διακήρυξης ή της προσφοράς, έχει υποχρέωση να αποζημιώσει την Αναθέτουσα Αρχή για κάθε θετική ή/και αποθετική ζημία που τυχόν υποστεί εξ οιασδήποτε αιτίας, και πάντως μέχρι την αξία της σύμβασης.</w:t>
      </w:r>
    </w:p>
    <w:p w14:paraId="0FA43C29" w14:textId="77777777" w:rsidR="004E2B76" w:rsidRPr="005D7FB4" w:rsidRDefault="004E2B76" w:rsidP="004E2B76">
      <w:pPr>
        <w:pStyle w:val="LO-normal"/>
        <w:spacing w:line="276" w:lineRule="auto"/>
        <w:jc w:val="both"/>
        <w:rPr>
          <w:rFonts w:asciiTheme="minorHAnsi" w:hAnsiTheme="minorHAnsi" w:cstheme="minorHAnsi"/>
          <w:b/>
          <w:color w:val="000000"/>
          <w:sz w:val="24"/>
          <w:szCs w:val="24"/>
        </w:rPr>
      </w:pPr>
    </w:p>
    <w:p w14:paraId="2AA4AE1D"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15</w:t>
      </w:r>
      <w:r w:rsidRPr="005D7FB4">
        <w:rPr>
          <w:rFonts w:asciiTheme="minorHAnsi" w:hAnsiTheme="minorHAnsi" w:cstheme="minorHAnsi"/>
          <w:b/>
          <w:color w:val="222222"/>
          <w:sz w:val="24"/>
          <w:szCs w:val="24"/>
        </w:rPr>
        <w:t xml:space="preserve"> – Στήριξη στην ικανότητα τρίτων</w:t>
      </w:r>
    </w:p>
    <w:p w14:paraId="0AB85160" w14:textId="77777777" w:rsidR="004E2B76" w:rsidRPr="005D7FB4" w:rsidRDefault="004E2B76" w:rsidP="004E2B76">
      <w:pPr>
        <w:pStyle w:val="LO-normal"/>
        <w:shd w:val="clear" w:color="auto" w:fill="FFFFFF"/>
        <w:jc w:val="both"/>
        <w:rPr>
          <w:rFonts w:asciiTheme="minorHAnsi" w:hAnsiTheme="minorHAnsi" w:cstheme="minorHAnsi"/>
          <w:sz w:val="24"/>
          <w:szCs w:val="24"/>
        </w:rPr>
      </w:pPr>
      <w:r w:rsidRPr="005D7FB4">
        <w:rPr>
          <w:rFonts w:asciiTheme="minorHAnsi" w:hAnsiTheme="minorHAnsi" w:cstheme="minorHAnsi"/>
          <w:bCs/>
          <w:color w:val="222222"/>
          <w:sz w:val="24"/>
          <w:szCs w:val="24"/>
        </w:rPr>
        <w:t xml:space="preserve">Οι οικονομικοί φορείς μπορούν, όσον αφορά στα κριτήρια σχετικά με την τεχνική και επαγγελματική ικανότητα, να στηρίζονται στις ικανότητες άλλων φορέων, ασχέτως της νομικής </w:t>
      </w:r>
      <w:r w:rsidRPr="005D7FB4">
        <w:rPr>
          <w:rFonts w:asciiTheme="minorHAnsi" w:hAnsiTheme="minorHAnsi" w:cstheme="minorHAnsi"/>
          <w:bCs/>
          <w:color w:val="222222"/>
          <w:sz w:val="24"/>
          <w:szCs w:val="24"/>
        </w:rPr>
        <w:lastRenderedPageBreak/>
        <w:t xml:space="preserve">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5C168440" w14:textId="77777777" w:rsidR="004E2B76" w:rsidRPr="005D7FB4" w:rsidRDefault="004E2B76" w:rsidP="004E2B76">
      <w:pPr>
        <w:pStyle w:val="LO-normal"/>
        <w:shd w:val="clear" w:color="auto" w:fill="FFFFFF"/>
        <w:jc w:val="both"/>
        <w:rPr>
          <w:rFonts w:asciiTheme="minorHAnsi" w:hAnsiTheme="minorHAnsi" w:cstheme="minorHAnsi"/>
          <w:sz w:val="24"/>
          <w:szCs w:val="24"/>
        </w:rPr>
      </w:pPr>
      <w:r w:rsidRPr="005D7FB4">
        <w:rPr>
          <w:rFonts w:asciiTheme="minorHAnsi" w:hAnsiTheme="minorHAnsi" w:cstheme="minorHAnsi"/>
          <w:bCs/>
          <w:color w:val="222222"/>
          <w:sz w:val="24"/>
          <w:szCs w:val="24"/>
        </w:rPr>
        <w:t>Υπό τους ίδιους όρους οι ενώσεις οικονομικών φορέων μπορούν να στηρίζονται στις ικανότητες των συμμετεχόντων στην ένωση ή άλλων φορέων .</w:t>
      </w:r>
    </w:p>
    <w:p w14:paraId="66DC63D0"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sidRPr="005D7FB4">
        <w:rPr>
          <w:rFonts w:asciiTheme="minorHAnsi" w:hAnsiTheme="minorHAnsi" w:cstheme="minorHAnsi"/>
          <w:bCs/>
          <w:color w:val="222222"/>
          <w:sz w:val="24"/>
          <w:szCs w:val="24"/>
        </w:rPr>
        <w:t xml:space="preserve">Η αναθέτουσα αρχή ελέγχει αν οι </w:t>
      </w:r>
      <w:proofErr w:type="spellStart"/>
      <w:r w:rsidRPr="005D7FB4">
        <w:rPr>
          <w:rFonts w:asciiTheme="minorHAnsi" w:hAnsiTheme="minorHAnsi" w:cstheme="minorHAnsi"/>
          <w:bCs/>
          <w:color w:val="222222"/>
          <w:sz w:val="24"/>
          <w:szCs w:val="24"/>
        </w:rPr>
        <w:t>φoρείς</w:t>
      </w:r>
      <w:proofErr w:type="spellEnd"/>
      <w:r w:rsidRPr="005D7FB4">
        <w:rPr>
          <w:rFonts w:asciiTheme="minorHAnsi" w:hAnsiTheme="minorHAnsi" w:cstheme="minorHAnsi"/>
          <w:bCs/>
          <w:color w:val="222222"/>
          <w:sz w:val="24"/>
          <w:szCs w:val="24"/>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bookmarkStart w:id="34" w:name="_Hlk76987913"/>
      <w:r w:rsidRPr="005D7FB4">
        <w:rPr>
          <w:rFonts w:asciiTheme="minorHAnsi" w:hAnsiTheme="minorHAnsi" w:cstheme="minorHAnsi"/>
          <w:bCs/>
          <w:color w:val="222222"/>
          <w:sz w:val="24"/>
          <w:szCs w:val="24"/>
        </w:rPr>
        <w:t>του άρθρου 73 του ν. 4412/2016</w:t>
      </w:r>
      <w:bookmarkEnd w:id="34"/>
      <w:r w:rsidRPr="005D7FB4">
        <w:rPr>
          <w:rFonts w:asciiTheme="minorHAnsi" w:hAnsiTheme="minorHAnsi" w:cstheme="minorHAnsi"/>
          <w:bCs/>
          <w:color w:val="222222"/>
          <w:sz w:val="24"/>
          <w:szCs w:val="24"/>
        </w:rPr>
        <w:t>.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2FEE173A" w14:textId="77777777" w:rsidR="004E2B76" w:rsidRPr="005D7FB4" w:rsidRDefault="004E2B76" w:rsidP="004E2B76">
      <w:pPr>
        <w:pStyle w:val="LO-normal"/>
        <w:shd w:val="clear" w:color="auto" w:fill="FFFFFF"/>
        <w:spacing w:line="276" w:lineRule="auto"/>
        <w:jc w:val="both"/>
        <w:rPr>
          <w:rFonts w:asciiTheme="minorHAnsi" w:hAnsiTheme="minorHAnsi" w:cstheme="minorHAnsi"/>
          <w:b/>
          <w:color w:val="222222"/>
          <w:sz w:val="24"/>
          <w:szCs w:val="24"/>
        </w:rPr>
      </w:pPr>
    </w:p>
    <w:p w14:paraId="5BFDDECA"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sidRPr="005D7FB4">
        <w:rPr>
          <w:rFonts w:asciiTheme="minorHAnsi" w:hAnsiTheme="minorHAnsi" w:cstheme="minorHAnsi"/>
          <w:b/>
          <w:color w:val="000000"/>
          <w:sz w:val="24"/>
          <w:szCs w:val="24"/>
        </w:rPr>
        <w:t xml:space="preserve">Άρθρο </w:t>
      </w:r>
      <w:r>
        <w:rPr>
          <w:rFonts w:asciiTheme="minorHAnsi" w:hAnsiTheme="minorHAnsi" w:cstheme="minorHAnsi"/>
          <w:b/>
          <w:color w:val="000000"/>
          <w:sz w:val="24"/>
          <w:szCs w:val="24"/>
        </w:rPr>
        <w:t>16</w:t>
      </w:r>
      <w:r w:rsidRPr="005D7FB4">
        <w:rPr>
          <w:rFonts w:asciiTheme="minorHAnsi" w:hAnsiTheme="minorHAnsi" w:cstheme="minorHAnsi"/>
          <w:b/>
          <w:color w:val="000000"/>
          <w:sz w:val="24"/>
          <w:szCs w:val="24"/>
        </w:rPr>
        <w:t xml:space="preserve"> - </w:t>
      </w:r>
      <w:r w:rsidRPr="005D7FB4">
        <w:rPr>
          <w:rFonts w:asciiTheme="minorHAnsi" w:hAnsiTheme="minorHAnsi" w:cstheme="minorHAnsi"/>
          <w:b/>
          <w:color w:val="222222"/>
          <w:sz w:val="24"/>
          <w:szCs w:val="24"/>
        </w:rPr>
        <w:t>Υπεργολαβία</w:t>
      </w:r>
    </w:p>
    <w:p w14:paraId="3558D99A" w14:textId="77777777" w:rsidR="004E2B76" w:rsidRPr="005D7FB4" w:rsidRDefault="004E2B76" w:rsidP="004E2B76">
      <w:pPr>
        <w:pStyle w:val="LO-normal"/>
        <w:shd w:val="clear" w:color="auto" w:fill="FFFFFF"/>
        <w:spacing w:line="276" w:lineRule="auto"/>
        <w:jc w:val="both"/>
        <w:rPr>
          <w:rFonts w:asciiTheme="minorHAnsi" w:hAnsiTheme="minorHAnsi" w:cstheme="minorHAnsi"/>
          <w:sz w:val="24"/>
          <w:szCs w:val="24"/>
        </w:rPr>
      </w:pPr>
      <w:r w:rsidRPr="005D7FB4">
        <w:rPr>
          <w:rFonts w:asciiTheme="minorHAnsi" w:hAnsiTheme="minorHAnsi" w:cstheme="minorHAnsi"/>
          <w:color w:val="222222"/>
          <w:sz w:val="24"/>
          <w:szCs w:val="24"/>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του άρθρου 73 του ν. 4412/2016. Ο οικονομικός φορέας υποχρεούται να αντικαταστήσει έναν υπεργολάβο, εφόσον συντρέχουν στο πρόσωπό του λόγοι αποκλεισμού </w:t>
      </w:r>
      <w:r w:rsidRPr="005D7FB4">
        <w:rPr>
          <w:rFonts w:asciiTheme="minorHAnsi" w:hAnsiTheme="minorHAnsi" w:cstheme="minorHAnsi"/>
          <w:bCs/>
          <w:color w:val="222222"/>
          <w:sz w:val="24"/>
          <w:szCs w:val="24"/>
        </w:rPr>
        <w:t>κατά τα ανωτέρω.</w:t>
      </w:r>
    </w:p>
    <w:p w14:paraId="2CA0CA34"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2F79FDE4" w14:textId="77777777" w:rsidR="004E2B76" w:rsidRPr="005D7FB4" w:rsidRDefault="004E2B76" w:rsidP="004E2B76">
      <w:pPr>
        <w:pStyle w:val="LO-normal"/>
        <w:shd w:val="clear" w:color="auto" w:fill="FFFFFF"/>
        <w:spacing w:line="276" w:lineRule="auto"/>
        <w:jc w:val="both"/>
        <w:rPr>
          <w:rFonts w:asciiTheme="minorHAnsi" w:hAnsiTheme="minorHAnsi" w:cstheme="minorHAnsi"/>
          <w:bCs/>
          <w:color w:val="222222"/>
          <w:sz w:val="24"/>
          <w:szCs w:val="24"/>
        </w:rPr>
      </w:pPr>
      <w:r w:rsidRPr="005D7FB4">
        <w:rPr>
          <w:rFonts w:asciiTheme="minorHAnsi" w:hAnsiTheme="minorHAnsi" w:cstheme="minorHAnsi"/>
          <w:bCs/>
          <w:color w:val="222222"/>
          <w:sz w:val="24"/>
          <w:szCs w:val="24"/>
        </w:rPr>
        <w:t>.</w:t>
      </w:r>
    </w:p>
    <w:p w14:paraId="760DD4DD"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0BAC159A" w14:textId="77777777" w:rsidR="004E2B76" w:rsidRDefault="004E2B76" w:rsidP="004E2B76">
      <w:pPr>
        <w:pStyle w:val="LO-normal"/>
        <w:spacing w:line="276" w:lineRule="auto"/>
        <w:jc w:val="both"/>
        <w:rPr>
          <w:rFonts w:asciiTheme="minorHAnsi" w:hAnsiTheme="minorHAnsi" w:cstheme="minorHAnsi"/>
          <w:b/>
          <w:color w:val="000000"/>
          <w:sz w:val="24"/>
          <w:szCs w:val="24"/>
        </w:rPr>
      </w:pPr>
      <w:bookmarkStart w:id="35" w:name="_Hlk76987889"/>
    </w:p>
    <w:p w14:paraId="63C57D66" w14:textId="77777777" w:rsidR="004E2B76" w:rsidRPr="005D7FB4" w:rsidRDefault="004E2B76" w:rsidP="004E2B76">
      <w:pPr>
        <w:pStyle w:val="LO-normal"/>
        <w:spacing w:line="276" w:lineRule="auto"/>
        <w:jc w:val="both"/>
        <w:rPr>
          <w:rFonts w:asciiTheme="minorHAnsi" w:hAnsiTheme="minorHAnsi" w:cstheme="minorHAnsi"/>
          <w:b/>
          <w:color w:val="000000"/>
          <w:sz w:val="24"/>
          <w:szCs w:val="24"/>
        </w:rPr>
      </w:pPr>
      <w:r w:rsidRPr="005D7FB4">
        <w:rPr>
          <w:rFonts w:asciiTheme="minorHAnsi" w:hAnsiTheme="minorHAnsi" w:cstheme="minorHAnsi"/>
          <w:b/>
          <w:color w:val="000000"/>
          <w:sz w:val="24"/>
          <w:szCs w:val="24"/>
        </w:rPr>
        <w:t xml:space="preserve">Άρθρο </w:t>
      </w:r>
      <w:bookmarkEnd w:id="35"/>
      <w:r w:rsidRPr="005D7FB4">
        <w:rPr>
          <w:rFonts w:asciiTheme="minorHAnsi" w:hAnsiTheme="minorHAnsi" w:cstheme="minorHAnsi"/>
          <w:b/>
          <w:color w:val="000000"/>
          <w:sz w:val="24"/>
          <w:szCs w:val="24"/>
        </w:rPr>
        <w:t>1</w:t>
      </w:r>
      <w:r>
        <w:rPr>
          <w:rFonts w:asciiTheme="minorHAnsi" w:hAnsiTheme="minorHAnsi" w:cstheme="minorHAnsi"/>
          <w:b/>
          <w:color w:val="000000"/>
          <w:sz w:val="24"/>
          <w:szCs w:val="24"/>
        </w:rPr>
        <w:t>7</w:t>
      </w:r>
      <w:r w:rsidRPr="005D7FB4">
        <w:rPr>
          <w:rFonts w:asciiTheme="minorHAnsi" w:hAnsiTheme="minorHAnsi" w:cstheme="minorHAnsi"/>
          <w:b/>
          <w:color w:val="000000"/>
          <w:sz w:val="24"/>
          <w:szCs w:val="24"/>
        </w:rPr>
        <w:t xml:space="preserve"> - Υποβολή προσφορών</w:t>
      </w:r>
    </w:p>
    <w:p w14:paraId="2A68A4B2"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Οι προσφορές υποβάλλονται από τους ενδιαφερόμενους ηλεκτρονικά, μέσω του ΕΣΗΔΗΣ, μέχρι την καταληκτική ημερομηνία και ώρα που ορίζει η διακήρυξη, στην Ελληνική Γλώσσα, σε ηλεκτρονικό φάκελο, σύμφωνα με τα αναφερόμενα στον ν.4412/2016, ιδίως στα άρθρα 36 και 37 και στην κατ’ εξουσιοδότηση και στην κατ’ εξουσιοδότηση της παρ. 5 του άρθρου 36 του ν.4412/2016 </w:t>
      </w:r>
      <w:proofErr w:type="spellStart"/>
      <w:r w:rsidRPr="005D7FB4">
        <w:rPr>
          <w:rFonts w:asciiTheme="minorHAnsi" w:hAnsiTheme="minorHAnsi" w:cstheme="minorHAnsi"/>
          <w:color w:val="000000"/>
          <w:sz w:val="24"/>
          <w:szCs w:val="24"/>
        </w:rPr>
        <w:t>εκδοθείσα</w:t>
      </w:r>
      <w:proofErr w:type="spellEnd"/>
      <w:r w:rsidRPr="005D7FB4">
        <w:rPr>
          <w:rFonts w:asciiTheme="minorHAnsi" w:hAnsiTheme="minorHAnsi" w:cstheme="minorHAnsi"/>
          <w:color w:val="000000"/>
          <w:sz w:val="24"/>
          <w:szCs w:val="24"/>
        </w:rPr>
        <w:t xml:space="preserve"> </w:t>
      </w:r>
      <w:proofErr w:type="spellStart"/>
      <w:r w:rsidRPr="005D7FB4">
        <w:rPr>
          <w:rFonts w:asciiTheme="minorHAnsi" w:hAnsiTheme="minorHAnsi" w:cstheme="minorHAnsi"/>
          <w:color w:val="000000"/>
          <w:sz w:val="24"/>
          <w:szCs w:val="24"/>
        </w:rPr>
        <w:t>υπ΄αριθμ</w:t>
      </w:r>
      <w:proofErr w:type="spellEnd"/>
      <w:r w:rsidRPr="005D7FB4">
        <w:rPr>
          <w:rFonts w:asciiTheme="minorHAnsi" w:hAnsiTheme="minorHAnsi" w:cstheme="minorHAnsi"/>
          <w:color w:val="000000"/>
          <w:sz w:val="24"/>
          <w:szCs w:val="24"/>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0B83170F"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5D7FB4">
        <w:rPr>
          <w:rFonts w:asciiTheme="minorHAnsi" w:hAnsiTheme="minorHAnsi" w:cstheme="minorHAnsi"/>
          <w:color w:val="000000"/>
          <w:sz w:val="24"/>
          <w:szCs w:val="24"/>
        </w:rPr>
        <w:t>πάροχο</w:t>
      </w:r>
      <w:proofErr w:type="spellEnd"/>
      <w:r w:rsidRPr="005D7FB4">
        <w:rPr>
          <w:rFonts w:asciiTheme="minorHAnsi" w:hAnsiTheme="minorHAnsi" w:cstheme="minorHAnsi"/>
          <w:color w:val="000000"/>
          <w:sz w:val="24"/>
          <w:szCs w:val="24"/>
        </w:rPr>
        <w:t xml:space="preserve"> υπηρεσιών πιστοποίησης, ο οποίος περιλαμβάνεται στον κατάλογο </w:t>
      </w:r>
      <w:proofErr w:type="spellStart"/>
      <w:r w:rsidRPr="005D7FB4">
        <w:rPr>
          <w:rFonts w:asciiTheme="minorHAnsi" w:hAnsiTheme="minorHAnsi" w:cstheme="minorHAnsi"/>
          <w:color w:val="000000"/>
          <w:sz w:val="24"/>
          <w:szCs w:val="24"/>
        </w:rPr>
        <w:t>εμπίστευσης</w:t>
      </w:r>
      <w:proofErr w:type="spellEnd"/>
      <w:r w:rsidRPr="005D7FB4">
        <w:rPr>
          <w:rFonts w:asciiTheme="minorHAnsi" w:hAnsiTheme="minorHAnsi" w:cstheme="minorHAnsi"/>
          <w:color w:val="000000"/>
          <w:sz w:val="24"/>
          <w:szCs w:val="24"/>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p>
    <w:p w14:paraId="3F185E7C"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p>
    <w:p w14:paraId="24ED9231" w14:textId="77777777" w:rsidR="004E2B76" w:rsidRPr="005D7FB4" w:rsidRDefault="004E2B76" w:rsidP="004E2B76">
      <w:pPr>
        <w:pStyle w:val="LO-normal"/>
        <w:spacing w:line="276" w:lineRule="auto"/>
        <w:jc w:val="both"/>
        <w:rPr>
          <w:rFonts w:asciiTheme="minorHAnsi" w:hAnsiTheme="minorHAnsi" w:cstheme="minorHAnsi"/>
          <w:b/>
          <w:color w:val="000000"/>
          <w:sz w:val="24"/>
          <w:szCs w:val="24"/>
        </w:rPr>
      </w:pPr>
      <w:r w:rsidRPr="005D7FB4">
        <w:rPr>
          <w:rFonts w:asciiTheme="minorHAnsi" w:hAnsiTheme="minorHAnsi" w:cstheme="minorHAnsi"/>
          <w:b/>
          <w:color w:val="000000"/>
          <w:sz w:val="24"/>
          <w:szCs w:val="24"/>
        </w:rPr>
        <w:t xml:space="preserve">Άρθρο </w:t>
      </w:r>
      <w:r>
        <w:rPr>
          <w:rFonts w:asciiTheme="minorHAnsi" w:hAnsiTheme="minorHAnsi" w:cstheme="minorHAnsi"/>
          <w:b/>
          <w:color w:val="000000"/>
          <w:sz w:val="24"/>
          <w:szCs w:val="24"/>
        </w:rPr>
        <w:t>18</w:t>
      </w:r>
      <w:r w:rsidRPr="005D7FB4">
        <w:rPr>
          <w:rFonts w:asciiTheme="minorHAnsi" w:hAnsiTheme="minorHAnsi" w:cstheme="minorHAnsi"/>
          <w:b/>
          <w:color w:val="000000"/>
          <w:sz w:val="24"/>
          <w:szCs w:val="24"/>
        </w:rPr>
        <w:t xml:space="preserve"> - Προδικαστικές Προσφυγές - Προσωρινή και Οριστική Δικαστική Προστασία</w:t>
      </w:r>
    </w:p>
    <w:p w14:paraId="490E1ECB"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5D7FB4">
        <w:rPr>
          <w:rFonts w:asciiTheme="minorHAnsi" w:hAnsiTheme="minorHAnsi" w:cstheme="minorHAnsi"/>
          <w:color w:val="000000"/>
          <w:sz w:val="24"/>
          <w:szCs w:val="24"/>
        </w:rPr>
        <w:t>ενωσιακής</w:t>
      </w:r>
      <w:proofErr w:type="spellEnd"/>
      <w:r w:rsidRPr="005D7FB4">
        <w:rPr>
          <w:rFonts w:asciiTheme="minorHAnsi" w:hAnsiTheme="minorHAnsi" w:cstheme="minorHAnsi"/>
          <w:color w:val="000000"/>
          <w:sz w:val="24"/>
          <w:szCs w:val="24"/>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σύμφωνα με τα ειδικότερα οριζόμενα στα άρθρα 345 </w:t>
      </w:r>
      <w:proofErr w:type="spellStart"/>
      <w:r w:rsidRPr="005D7FB4">
        <w:rPr>
          <w:rFonts w:asciiTheme="minorHAnsi" w:hAnsiTheme="minorHAnsi" w:cstheme="minorHAnsi"/>
          <w:color w:val="000000"/>
          <w:sz w:val="24"/>
          <w:szCs w:val="24"/>
        </w:rPr>
        <w:t>επ</w:t>
      </w:r>
      <w:proofErr w:type="spellEnd"/>
      <w:r w:rsidRPr="005D7FB4">
        <w:rPr>
          <w:rFonts w:asciiTheme="minorHAnsi" w:hAnsiTheme="minorHAnsi" w:cstheme="minorHAnsi"/>
          <w:color w:val="000000"/>
          <w:sz w:val="24"/>
          <w:szCs w:val="24"/>
        </w:rPr>
        <w:t xml:space="preserve">. ν. 4412/2016 και 1 </w:t>
      </w:r>
      <w:proofErr w:type="spellStart"/>
      <w:r w:rsidRPr="005D7FB4">
        <w:rPr>
          <w:rFonts w:asciiTheme="minorHAnsi" w:hAnsiTheme="minorHAnsi" w:cstheme="minorHAnsi"/>
          <w:color w:val="000000"/>
          <w:sz w:val="24"/>
          <w:szCs w:val="24"/>
        </w:rPr>
        <w:t>επ</w:t>
      </w:r>
      <w:proofErr w:type="spellEnd"/>
      <w:r w:rsidRPr="005D7FB4">
        <w:rPr>
          <w:rFonts w:asciiTheme="minorHAnsi" w:hAnsiTheme="minorHAnsi" w:cstheme="minorHAnsi"/>
          <w:color w:val="000000"/>
          <w:sz w:val="24"/>
          <w:szCs w:val="24"/>
        </w:rPr>
        <w:t xml:space="preserve">.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3DC0260A"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Σε περίπτωση προσφυγής κατά πράξης της αναθέτουσας αρχής, η προθεσμία για την άσκηση της προδικαστικής προσφυγής είναι:</w:t>
      </w:r>
    </w:p>
    <w:p w14:paraId="0F8034BD"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473E7BD"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(β) δεκαπέντε (15) ημέρες από την κοινοποίηση της προσβαλλόμενης πράξης σε αυτόν αν χρησιμοποιήθηκαν άλλα μέσα επικοινωνίας, άλλως  </w:t>
      </w:r>
    </w:p>
    <w:p w14:paraId="2D8E1687"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(γ) δέκα (10) ημέρες από την πλήρη, πραγματική ή </w:t>
      </w:r>
      <w:proofErr w:type="spellStart"/>
      <w:r w:rsidRPr="005D7FB4">
        <w:rPr>
          <w:rFonts w:asciiTheme="minorHAnsi" w:hAnsiTheme="minorHAnsi" w:cstheme="minorHAnsi"/>
          <w:color w:val="000000"/>
          <w:sz w:val="24"/>
          <w:szCs w:val="24"/>
        </w:rPr>
        <w:t>τεκμαιρόμενη</w:t>
      </w:r>
      <w:proofErr w:type="spellEnd"/>
      <w:r w:rsidRPr="005D7FB4">
        <w:rPr>
          <w:rFonts w:asciiTheme="minorHAnsi" w:hAnsiTheme="minorHAnsi" w:cstheme="minorHAnsi"/>
          <w:color w:val="000000"/>
          <w:sz w:val="24"/>
          <w:szCs w:val="24"/>
        </w:rP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F02FCDA"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70AB1FCB"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 .</w:t>
      </w:r>
    </w:p>
    <w:p w14:paraId="6FEF9E76"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Η προδικαστική προσφυγή συντάσσεται υποχρεωτικά με τη χρήση του τυποποιημένου εντύπου του Παραρτήματος Ι του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569F0E7A"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5D7FB4">
        <w:rPr>
          <w:rFonts w:asciiTheme="minorHAnsi" w:hAnsiTheme="minorHAnsi" w:cstheme="minorHAnsi"/>
          <w:color w:val="000000"/>
          <w:sz w:val="24"/>
          <w:szCs w:val="24"/>
        </w:rPr>
        <w:t>παραβόλου</w:t>
      </w:r>
      <w:proofErr w:type="spellEnd"/>
      <w:r w:rsidRPr="005D7FB4">
        <w:rPr>
          <w:rFonts w:asciiTheme="minorHAnsi" w:hAnsiTheme="minorHAnsi" w:cstheme="minorHAnsi"/>
          <w:color w:val="000000"/>
          <w:sz w:val="24"/>
          <w:szCs w:val="24"/>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bookmarkStart w:id="36" w:name="_Hlk130897745"/>
      <w:r>
        <w:rPr>
          <w:rFonts w:asciiTheme="minorHAnsi" w:hAnsiTheme="minorHAnsi" w:cstheme="minorHAnsi"/>
          <w:color w:val="000000"/>
          <w:sz w:val="24"/>
          <w:szCs w:val="24"/>
        </w:rPr>
        <w:t>ΕΑΔΗΣΥ</w:t>
      </w:r>
      <w:bookmarkEnd w:id="36"/>
      <w:r w:rsidRPr="005D7FB4">
        <w:rPr>
          <w:rFonts w:asciiTheme="minorHAnsi" w:hAnsiTheme="minorHAnsi" w:cstheme="minorHAnsi"/>
          <w:color w:val="000000"/>
          <w:sz w:val="24"/>
          <w:szCs w:val="24"/>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2EFB30AB"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μετά από άσκηση προδικαστικής προσφυγής, σύμφωνα με το άρθρο 368 του ν. 4412/2016 και 20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 xml:space="preserve"> 39/2017. </w:t>
      </w:r>
    </w:p>
    <w:p w14:paraId="7586DB7F"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519F8D00"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Μετά την, κατά τα ως άνω, ηλεκτρονική κατάθεση της προδικαστικής προσφυγής η αναθέτουσα αρχή,  μέσω της λειτουργίας «Επικοινωνία»  : </w:t>
      </w:r>
    </w:p>
    <w:p w14:paraId="70F10832"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w:t>
      </w:r>
      <w:r w:rsidRPr="005D7FB4">
        <w:rPr>
          <w:rFonts w:asciiTheme="minorHAnsi" w:hAnsiTheme="minorHAnsi" w:cstheme="minorHAnsi"/>
          <w:color w:val="000000"/>
          <w:sz w:val="24"/>
          <w:szCs w:val="24"/>
        </w:rPr>
        <w:lastRenderedPageBreak/>
        <w:t xml:space="preserve">προκειμένου να ασκήσει το, προβλεπόμενο από τα άρθρα 362 παρ. 3 και 7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69D46624"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β) Διαβιβάζει στην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45F5636"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87B1502"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14E1BAD5" w14:textId="77777777" w:rsidR="004E2B76"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32C92D56" w14:textId="77777777" w:rsidR="004E2B76" w:rsidRPr="005D7FB4" w:rsidRDefault="004E2B76" w:rsidP="004E2B76">
      <w:pPr>
        <w:pStyle w:val="LO-normal"/>
        <w:jc w:val="both"/>
        <w:rPr>
          <w:rFonts w:asciiTheme="minorHAnsi" w:hAnsiTheme="minorHAnsi" w:cstheme="minorHAnsi"/>
          <w:color w:val="000000"/>
          <w:sz w:val="24"/>
          <w:szCs w:val="24"/>
        </w:rPr>
      </w:pPr>
    </w:p>
    <w:p w14:paraId="6ADCF94E"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Όποιος έχει έννομο συμφέρον μπορεί να ζητήσει, με το ίδιο δικόγραφο εφαρμοζόμενων αναλογικά των διατάξεων του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 xml:space="preserve"> 18/1989, την αναστολή εκτέλεσης της απόφασης της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και την ακύρωσή της ενώπιον του αρμοδίου Διοικητικού Δικαστηρίου [συμπληρώνεται, από την αναθέτουσα αρχή, ανάλογα, το Διοικητικό Εφετείο της έδρας της  ή το Συμβούλιο της Επικρατείας] . Το αυτό ισχύει και σε περίπτωση σιωπηρής απόρριψης της προδικαστικής προσφυγής από την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Δικαίωμα άσκησης του ως άνω ένδικου βοηθήματος έχει και η αναθέτουσα αρχή, αν η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κάνει δεκτή την προδικαστική προσφυγή, αλλά και αυτός του οποίου έχει γίνει εν μέρει δεκτή η προδικαστική προσφυγή.</w:t>
      </w:r>
    </w:p>
    <w:p w14:paraId="3A5526F6"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Με την απόφαση της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λογίζονται ως </w:t>
      </w:r>
      <w:proofErr w:type="spellStart"/>
      <w:r w:rsidRPr="005D7FB4">
        <w:rPr>
          <w:rFonts w:asciiTheme="minorHAnsi" w:hAnsiTheme="minorHAnsi" w:cstheme="minorHAnsi"/>
          <w:color w:val="000000"/>
          <w:sz w:val="24"/>
          <w:szCs w:val="24"/>
        </w:rPr>
        <w:t>συμπροσβαλλόμενες</w:t>
      </w:r>
      <w:proofErr w:type="spellEnd"/>
      <w:r w:rsidRPr="005D7FB4">
        <w:rPr>
          <w:rFonts w:asciiTheme="minorHAnsi" w:hAnsiTheme="minorHAnsi" w:cstheme="minorHAnsi"/>
          <w:color w:val="000000"/>
          <w:sz w:val="24"/>
          <w:szCs w:val="24"/>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FC48E7F"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5D7FB4">
        <w:rPr>
          <w:rFonts w:asciiTheme="minorHAnsi" w:hAnsiTheme="minorHAnsi" w:cstheme="minorHAnsi"/>
          <w:color w:val="000000"/>
          <w:sz w:val="24"/>
          <w:szCs w:val="24"/>
        </w:rPr>
        <w:t>οψιγενείς</w:t>
      </w:r>
      <w:proofErr w:type="spellEnd"/>
      <w:r w:rsidRPr="005D7FB4">
        <w:rPr>
          <w:rFonts w:asciiTheme="minorHAnsi" w:hAnsiTheme="minorHAnsi" w:cstheme="minorHAnsi"/>
          <w:color w:val="000000"/>
          <w:sz w:val="24"/>
          <w:szCs w:val="24"/>
        </w:rPr>
        <w:t xml:space="preserve"> ισχυρισμούς αναφορικά με τους επιτακτικούς λόγους δημοσίου συμφέροντος, οι οποίοι καθιστούν αναγκαία την άμεση ανάθεση της σύμβασης. </w:t>
      </w:r>
    </w:p>
    <w:p w14:paraId="629B83E3"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 </w:t>
      </w:r>
    </w:p>
    <w:p w14:paraId="031F8F15"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Αντίγραφο της αίτησης με κλήση κοινοποιείται με τη φροντίδα του αιτούντος προς την </w:t>
      </w:r>
      <w:r>
        <w:rPr>
          <w:rFonts w:asciiTheme="minorHAnsi" w:hAnsiTheme="minorHAnsi" w:cstheme="minorHAnsi"/>
          <w:color w:val="000000"/>
          <w:sz w:val="24"/>
          <w:szCs w:val="24"/>
        </w:rPr>
        <w:t>ΕΑΔΗΣΥ</w:t>
      </w:r>
      <w:r w:rsidRPr="005D7FB4">
        <w:rPr>
          <w:rFonts w:asciiTheme="minorHAnsi" w:hAnsiTheme="minorHAnsi" w:cstheme="minorHAnsi"/>
          <w:color w:val="000000"/>
          <w:sz w:val="24"/>
          <w:szCs w:val="24"/>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5D7FB4">
        <w:rPr>
          <w:rFonts w:asciiTheme="minorHAnsi" w:hAnsiTheme="minorHAnsi" w:cstheme="minorHAnsi"/>
          <w:color w:val="000000"/>
          <w:sz w:val="24"/>
          <w:szCs w:val="24"/>
        </w:rPr>
        <w:t>προεδρεύων</w:t>
      </w:r>
      <w:proofErr w:type="spellEnd"/>
      <w:r w:rsidRPr="005D7FB4">
        <w:rPr>
          <w:rFonts w:asciiTheme="minorHAnsi" w:hAnsiTheme="minorHAnsi" w:cstheme="minorHAnsi"/>
          <w:color w:val="000000"/>
          <w:sz w:val="24"/>
          <w:szCs w:val="24"/>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6B7219D" w14:textId="77777777" w:rsidR="005E792F" w:rsidRDefault="005E792F" w:rsidP="004E2B76">
      <w:pPr>
        <w:pStyle w:val="LO-normal"/>
        <w:jc w:val="both"/>
        <w:rPr>
          <w:rFonts w:asciiTheme="minorHAnsi" w:hAnsiTheme="minorHAnsi" w:cstheme="minorHAnsi"/>
          <w:color w:val="000000"/>
          <w:sz w:val="24"/>
          <w:szCs w:val="24"/>
        </w:rPr>
      </w:pPr>
    </w:p>
    <w:p w14:paraId="4A9175B3" w14:textId="77777777" w:rsidR="005E792F" w:rsidRDefault="005E792F" w:rsidP="004E2B76">
      <w:pPr>
        <w:pStyle w:val="LO-normal"/>
        <w:jc w:val="both"/>
        <w:rPr>
          <w:rFonts w:asciiTheme="minorHAnsi" w:hAnsiTheme="minorHAnsi" w:cstheme="minorHAnsi"/>
          <w:color w:val="000000"/>
          <w:sz w:val="24"/>
          <w:szCs w:val="24"/>
        </w:rPr>
      </w:pPr>
    </w:p>
    <w:p w14:paraId="6CC0D684" w14:textId="77777777" w:rsidR="004E2B76" w:rsidRPr="005D7FB4" w:rsidRDefault="004E2B76" w:rsidP="004E2B76">
      <w:pPr>
        <w:pStyle w:val="LO-normal"/>
        <w:jc w:val="both"/>
        <w:rPr>
          <w:rFonts w:asciiTheme="minorHAnsi" w:hAnsiTheme="minorHAnsi" w:cstheme="minorHAnsi"/>
          <w:color w:val="000000"/>
          <w:sz w:val="24"/>
          <w:szCs w:val="24"/>
        </w:rPr>
      </w:pPr>
      <w:bookmarkStart w:id="37" w:name="_GoBack"/>
      <w:bookmarkEnd w:id="37"/>
      <w:r w:rsidRPr="005D7FB4">
        <w:rPr>
          <w:rFonts w:asciiTheme="minorHAnsi" w:hAnsiTheme="minorHAnsi" w:cstheme="minorHAnsi"/>
          <w:color w:val="000000"/>
          <w:sz w:val="24"/>
          <w:szCs w:val="24"/>
        </w:rPr>
        <w:t xml:space="preserve">Επιπρόσθετα, η παρέμβαση κοινοποιείται με επιμέλεια του </w:t>
      </w:r>
      <w:proofErr w:type="spellStart"/>
      <w:r w:rsidRPr="005D7FB4">
        <w:rPr>
          <w:rFonts w:asciiTheme="minorHAnsi" w:hAnsiTheme="minorHAnsi" w:cstheme="minorHAnsi"/>
          <w:color w:val="000000"/>
          <w:sz w:val="24"/>
          <w:szCs w:val="24"/>
        </w:rPr>
        <w:t>παρεμβαίνοντος</w:t>
      </w:r>
      <w:proofErr w:type="spellEnd"/>
      <w:r w:rsidRPr="005D7FB4">
        <w:rPr>
          <w:rFonts w:asciiTheme="minorHAnsi" w:hAnsiTheme="minorHAnsi" w:cstheme="minorHAnsi"/>
          <w:color w:val="000000"/>
          <w:sz w:val="24"/>
          <w:szCs w:val="24"/>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3CF28782"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3F4552E1"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 xml:space="preserve"> 18/1989. </w:t>
      </w:r>
    </w:p>
    <w:p w14:paraId="6189549B" w14:textId="77777777" w:rsidR="004E2B76" w:rsidRPr="005D7FB4" w:rsidRDefault="004E2B76" w:rsidP="004E2B76">
      <w:pPr>
        <w:pStyle w:val="LO-normal"/>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C7FBA76"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5D7FB4">
        <w:rPr>
          <w:rFonts w:asciiTheme="minorHAnsi" w:hAnsiTheme="minorHAnsi" w:cstheme="minorHAnsi"/>
          <w:color w:val="000000"/>
          <w:sz w:val="24"/>
          <w:szCs w:val="24"/>
        </w:rPr>
        <w:t>π.δ.</w:t>
      </w:r>
      <w:proofErr w:type="spellEnd"/>
      <w:r w:rsidRPr="005D7FB4">
        <w:rPr>
          <w:rFonts w:asciiTheme="minorHAnsi" w:hAnsiTheme="minorHAnsi" w:cstheme="minorHAnsi"/>
          <w:color w:val="000000"/>
          <w:sz w:val="24"/>
          <w:szCs w:val="24"/>
        </w:rPr>
        <w:t xml:space="preserve"> 18/1989.</w:t>
      </w:r>
    </w:p>
    <w:p w14:paraId="7B21403E"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45AA82A2" w14:textId="77777777" w:rsidR="004E2B76" w:rsidRPr="005D7FB4" w:rsidRDefault="004E2B76" w:rsidP="004E2B76">
      <w:pPr>
        <w:pStyle w:val="LO-normal"/>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19</w:t>
      </w:r>
      <w:r w:rsidRPr="005D7FB4">
        <w:rPr>
          <w:rFonts w:asciiTheme="minorHAnsi" w:hAnsiTheme="minorHAnsi" w:cstheme="minorHAnsi"/>
          <w:b/>
          <w:color w:val="222222"/>
          <w:sz w:val="24"/>
          <w:szCs w:val="24"/>
        </w:rPr>
        <w:t xml:space="preserve"> - Παρακολούθηση εκτέλεσης της σύμβασης</w:t>
      </w:r>
    </w:p>
    <w:p w14:paraId="39626149"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Η παρακολούθηση της εκτέλεσης της Σύμβασης και η διοίκηση αυτής θα διενεργηθεί από την Διεύθυνση του ΝΠΔΔ η οποία και θα εισηγείται στο Δ.Σ.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p>
    <w:p w14:paraId="0E3AFE98"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p>
    <w:p w14:paraId="0845D53B" w14:textId="77777777" w:rsidR="004E2B76" w:rsidRPr="005D7FB4" w:rsidRDefault="004E2B76" w:rsidP="004E2B76">
      <w:pPr>
        <w:pStyle w:val="LO-normal"/>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000000"/>
          <w:sz w:val="24"/>
          <w:szCs w:val="24"/>
        </w:rPr>
        <w:t xml:space="preserve">Άρθρο  </w:t>
      </w:r>
      <w:r>
        <w:rPr>
          <w:rFonts w:asciiTheme="minorHAnsi" w:hAnsiTheme="minorHAnsi" w:cstheme="minorHAnsi"/>
          <w:b/>
          <w:color w:val="000000"/>
          <w:sz w:val="24"/>
          <w:szCs w:val="24"/>
        </w:rPr>
        <w:t>20</w:t>
      </w:r>
      <w:r w:rsidRPr="005D7FB4">
        <w:rPr>
          <w:rFonts w:asciiTheme="minorHAnsi" w:hAnsiTheme="minorHAnsi" w:cstheme="minorHAnsi"/>
          <w:b/>
          <w:color w:val="000000"/>
          <w:sz w:val="24"/>
          <w:szCs w:val="24"/>
        </w:rPr>
        <w:t xml:space="preserve"> - </w:t>
      </w:r>
      <w:r w:rsidRPr="005D7FB4">
        <w:rPr>
          <w:rFonts w:asciiTheme="minorHAnsi" w:hAnsiTheme="minorHAnsi" w:cstheme="minorHAnsi"/>
          <w:b/>
          <w:color w:val="222222"/>
          <w:sz w:val="24"/>
          <w:szCs w:val="24"/>
        </w:rPr>
        <w:t>Παραλαβή του αντικειμένου της σύμβασης</w:t>
      </w:r>
      <w:r w:rsidRPr="005D7FB4">
        <w:rPr>
          <w:rFonts w:asciiTheme="minorHAnsi" w:hAnsiTheme="minorHAnsi" w:cstheme="minorHAnsi"/>
          <w:color w:val="222222"/>
          <w:sz w:val="24"/>
          <w:szCs w:val="24"/>
        </w:rPr>
        <w:t xml:space="preserve"> </w:t>
      </w:r>
    </w:p>
    <w:p w14:paraId="7A11DAE6"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bookmarkStart w:id="38" w:name="_Hlk77015852"/>
      <w:r w:rsidRPr="005D7FB4">
        <w:rPr>
          <w:rFonts w:asciiTheme="minorHAnsi" w:hAnsiTheme="minorHAnsi" w:cstheme="minorHAnsi"/>
          <w:color w:val="222222"/>
          <w:sz w:val="24"/>
          <w:szCs w:val="24"/>
        </w:rPr>
        <w:t xml:space="preserve">1. 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w:t>
      </w:r>
    </w:p>
    <w:p w14:paraId="1A0798AD"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2.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5D7FB4">
        <w:rPr>
          <w:rFonts w:asciiTheme="minorHAnsi" w:hAnsiTheme="minorHAnsi" w:cstheme="minorHAnsi"/>
          <w:color w:val="222222"/>
          <w:sz w:val="24"/>
          <w:szCs w:val="24"/>
        </w:rPr>
        <w:t>αποφαινομένου</w:t>
      </w:r>
      <w:proofErr w:type="spellEnd"/>
      <w:r w:rsidRPr="005D7FB4">
        <w:rPr>
          <w:rFonts w:asciiTheme="minorHAnsi" w:hAnsiTheme="minorHAnsi" w:cstheme="minorHAnsi"/>
          <w:color w:val="222222"/>
          <w:sz w:val="24"/>
          <w:szCs w:val="24"/>
        </w:rPr>
        <w:t xml:space="preserve"> οργάνου, β) είτε εισηγείται για την παραλαβή με παρατηρήσεις ή την απόρριψη των </w:t>
      </w:r>
      <w:proofErr w:type="spellStart"/>
      <w:r w:rsidRPr="005D7FB4">
        <w:rPr>
          <w:rFonts w:asciiTheme="minorHAnsi" w:hAnsiTheme="minorHAnsi" w:cstheme="minorHAnsi"/>
          <w:color w:val="222222"/>
          <w:sz w:val="24"/>
          <w:szCs w:val="24"/>
        </w:rPr>
        <w:t>παρεχομένων</w:t>
      </w:r>
      <w:proofErr w:type="spellEnd"/>
      <w:r w:rsidRPr="005D7FB4">
        <w:rPr>
          <w:rFonts w:asciiTheme="minorHAnsi" w:hAnsiTheme="minorHAnsi" w:cstheme="minorHAnsi"/>
          <w:color w:val="222222"/>
          <w:sz w:val="24"/>
          <w:szCs w:val="24"/>
        </w:rPr>
        <w:t xml:space="preserve"> υπηρεσιών ή παραδοτέων, σύμφωνα με τις παραγράφους. </w:t>
      </w:r>
    </w:p>
    <w:p w14:paraId="3078E6B6"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3.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Pr="005D7FB4">
        <w:rPr>
          <w:rFonts w:asciiTheme="minorHAnsi" w:hAnsiTheme="minorHAnsi" w:cstheme="minorHAnsi"/>
          <w:color w:val="222222"/>
          <w:sz w:val="24"/>
          <w:szCs w:val="24"/>
        </w:rPr>
        <w:t>καταλληλότητα</w:t>
      </w:r>
      <w:proofErr w:type="spellEnd"/>
      <w:r w:rsidRPr="005D7FB4">
        <w:rPr>
          <w:rFonts w:asciiTheme="minorHAnsi" w:hAnsiTheme="minorHAnsi" w:cstheme="minorHAnsi"/>
          <w:color w:val="222222"/>
          <w:sz w:val="24"/>
          <w:szCs w:val="24"/>
        </w:rPr>
        <w:t xml:space="preserve"> των παρεχόμενων υπηρεσιών ή παραδοτέων και συνεπώς αν μπορούν οι τελευταίες να καλύψουν τις σχετικές ανάγκες. </w:t>
      </w:r>
    </w:p>
    <w:p w14:paraId="2937A0FF"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lastRenderedPageBreak/>
        <w:t xml:space="preserve">4. Για την εφαρμογή της προηγούμενης παραγράφου ορίζονται τα ακόλουθα: </w:t>
      </w:r>
    </w:p>
    <w:p w14:paraId="65F77BE5" w14:textId="77777777" w:rsidR="005E792F" w:rsidRDefault="005E792F" w:rsidP="004E2B76">
      <w:pPr>
        <w:pStyle w:val="LO-normal"/>
        <w:shd w:val="clear" w:color="auto" w:fill="FFFFFF"/>
        <w:jc w:val="both"/>
        <w:rPr>
          <w:rFonts w:asciiTheme="minorHAnsi" w:hAnsiTheme="minorHAnsi" w:cstheme="minorHAnsi"/>
          <w:color w:val="222222"/>
          <w:sz w:val="24"/>
          <w:szCs w:val="24"/>
        </w:rPr>
      </w:pPr>
    </w:p>
    <w:p w14:paraId="6258E8CA" w14:textId="77777777" w:rsidR="005E792F" w:rsidRDefault="005E792F" w:rsidP="004E2B76">
      <w:pPr>
        <w:pStyle w:val="LO-normal"/>
        <w:shd w:val="clear" w:color="auto" w:fill="FFFFFF"/>
        <w:jc w:val="both"/>
        <w:rPr>
          <w:rFonts w:asciiTheme="minorHAnsi" w:hAnsiTheme="minorHAnsi" w:cstheme="minorHAnsi"/>
          <w:color w:val="222222"/>
          <w:sz w:val="24"/>
          <w:szCs w:val="24"/>
        </w:rPr>
      </w:pPr>
    </w:p>
    <w:p w14:paraId="07E77D1B" w14:textId="77777777" w:rsidR="005E792F" w:rsidRDefault="005E792F" w:rsidP="004E2B76">
      <w:pPr>
        <w:pStyle w:val="LO-normal"/>
        <w:shd w:val="clear" w:color="auto" w:fill="FFFFFF"/>
        <w:jc w:val="both"/>
        <w:rPr>
          <w:rFonts w:asciiTheme="minorHAnsi" w:hAnsiTheme="minorHAnsi" w:cstheme="minorHAnsi"/>
          <w:color w:val="222222"/>
          <w:sz w:val="24"/>
          <w:szCs w:val="24"/>
        </w:rPr>
      </w:pPr>
    </w:p>
    <w:p w14:paraId="5628180C"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(α) Στην περίπτωση που διαπιστωθεί ότι, δεν επηρεάζεται η </w:t>
      </w:r>
      <w:proofErr w:type="spellStart"/>
      <w:r w:rsidRPr="005D7FB4">
        <w:rPr>
          <w:rFonts w:asciiTheme="minorHAnsi" w:hAnsiTheme="minorHAnsi" w:cstheme="minorHAnsi"/>
          <w:color w:val="222222"/>
          <w:sz w:val="24"/>
          <w:szCs w:val="24"/>
        </w:rPr>
        <w:t>καταλληλότητα</w:t>
      </w:r>
      <w:proofErr w:type="spellEnd"/>
      <w:r w:rsidRPr="005D7FB4">
        <w:rPr>
          <w:rFonts w:asciiTheme="minorHAnsi" w:hAnsiTheme="minorHAnsi" w:cstheme="minorHAnsi"/>
          <w:color w:val="222222"/>
          <w:sz w:val="24"/>
          <w:szCs w:val="24"/>
        </w:rPr>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5B2F7427"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(β) Αν διαπιστωθεί ότι επηρεάζεται η </w:t>
      </w:r>
      <w:proofErr w:type="spellStart"/>
      <w:r w:rsidRPr="005D7FB4">
        <w:rPr>
          <w:rFonts w:asciiTheme="minorHAnsi" w:hAnsiTheme="minorHAnsi" w:cstheme="minorHAnsi"/>
          <w:color w:val="222222"/>
          <w:sz w:val="24"/>
          <w:szCs w:val="24"/>
        </w:rPr>
        <w:t>καταλληλότητα</w:t>
      </w:r>
      <w:proofErr w:type="spellEnd"/>
      <w:r w:rsidRPr="005D7FB4">
        <w:rPr>
          <w:rFonts w:asciiTheme="minorHAnsi" w:hAnsiTheme="minorHAnsi" w:cstheme="minorHAnsi"/>
          <w:color w:val="222222"/>
          <w:sz w:val="24"/>
          <w:szCs w:val="24"/>
        </w:rPr>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5D7FB4">
        <w:rPr>
          <w:rFonts w:asciiTheme="minorHAnsi" w:hAnsiTheme="minorHAnsi" w:cstheme="minorHAnsi"/>
          <w:color w:val="222222"/>
          <w:sz w:val="24"/>
          <w:szCs w:val="24"/>
        </w:rPr>
        <w:t>οριζομένων</w:t>
      </w:r>
      <w:proofErr w:type="spellEnd"/>
      <w:r w:rsidRPr="005D7FB4">
        <w:rPr>
          <w:rFonts w:asciiTheme="minorHAnsi" w:hAnsiTheme="minorHAnsi" w:cstheme="minorHAnsi"/>
          <w:color w:val="222222"/>
          <w:sz w:val="24"/>
          <w:szCs w:val="24"/>
        </w:rPr>
        <w:t xml:space="preserve"> στο άρθρο 220. </w:t>
      </w:r>
    </w:p>
    <w:p w14:paraId="4687D64E"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5.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ή πρωτόκολλο με παρατηρήσεις της παραγράφου 3, θεωρείται ότι η παραλαβή έχει </w:t>
      </w:r>
      <w:proofErr w:type="spellStart"/>
      <w:r w:rsidRPr="005D7FB4">
        <w:rPr>
          <w:rFonts w:asciiTheme="minorHAnsi" w:hAnsiTheme="minorHAnsi" w:cstheme="minorHAnsi"/>
          <w:color w:val="222222"/>
          <w:sz w:val="24"/>
          <w:szCs w:val="24"/>
        </w:rPr>
        <w:t>συντελεσθεί</w:t>
      </w:r>
      <w:proofErr w:type="spellEnd"/>
      <w:r w:rsidRPr="005D7FB4">
        <w:rPr>
          <w:rFonts w:asciiTheme="minorHAnsi" w:hAnsiTheme="minorHAnsi" w:cstheme="minorHAnsi"/>
          <w:color w:val="222222"/>
          <w:sz w:val="24"/>
          <w:szCs w:val="24"/>
        </w:rPr>
        <w:t xml:space="preserve"> αυτοδίκαια. </w:t>
      </w:r>
    </w:p>
    <w:p w14:paraId="64355BE1"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6.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5D7FB4">
        <w:rPr>
          <w:rFonts w:asciiTheme="minorHAnsi" w:hAnsiTheme="minorHAnsi" w:cstheme="minorHAnsi"/>
          <w:color w:val="222222"/>
          <w:sz w:val="24"/>
          <w:szCs w:val="24"/>
        </w:rPr>
        <w:t>αποφαινομένου</w:t>
      </w:r>
      <w:proofErr w:type="spellEnd"/>
      <w:r w:rsidRPr="005D7FB4">
        <w:rPr>
          <w:rFonts w:asciiTheme="minorHAnsi" w:hAnsiTheme="minorHAnsi" w:cstheme="minorHAnsi"/>
          <w:color w:val="222222"/>
          <w:sz w:val="24"/>
          <w:szCs w:val="24"/>
        </w:rPr>
        <w:t xml:space="preserve">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5D7FB4">
        <w:rPr>
          <w:rFonts w:asciiTheme="minorHAnsi" w:hAnsiTheme="minorHAnsi" w:cstheme="minorHAnsi"/>
          <w:color w:val="222222"/>
          <w:sz w:val="24"/>
          <w:szCs w:val="24"/>
        </w:rPr>
        <w:t>προβλεπομένων</w:t>
      </w:r>
      <w:proofErr w:type="spellEnd"/>
      <w:r w:rsidRPr="005D7FB4">
        <w:rPr>
          <w:rFonts w:asciiTheme="minorHAnsi" w:hAnsiTheme="minorHAnsi" w:cstheme="minorHAnsi"/>
          <w:color w:val="222222"/>
          <w:sz w:val="24"/>
          <w:szCs w:val="24"/>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bookmarkEnd w:id="38"/>
    <w:p w14:paraId="6E12B601" w14:textId="77777777" w:rsidR="004E2B76" w:rsidRPr="005D7FB4" w:rsidRDefault="004E2B76" w:rsidP="004E2B76">
      <w:pPr>
        <w:pStyle w:val="LO-normal"/>
        <w:shd w:val="clear" w:color="auto" w:fill="FFFFFF"/>
        <w:spacing w:line="276" w:lineRule="auto"/>
        <w:jc w:val="both"/>
        <w:rPr>
          <w:rFonts w:asciiTheme="minorHAnsi" w:hAnsiTheme="minorHAnsi" w:cstheme="minorHAnsi"/>
          <w:b/>
          <w:color w:val="000000"/>
          <w:sz w:val="24"/>
          <w:szCs w:val="24"/>
        </w:rPr>
      </w:pPr>
    </w:p>
    <w:p w14:paraId="5EDD3A73"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21</w:t>
      </w:r>
      <w:r w:rsidRPr="005D7FB4">
        <w:rPr>
          <w:rFonts w:asciiTheme="minorHAnsi" w:hAnsiTheme="minorHAnsi" w:cstheme="minorHAnsi"/>
          <w:b/>
          <w:color w:val="222222"/>
          <w:sz w:val="24"/>
          <w:szCs w:val="24"/>
        </w:rPr>
        <w:t xml:space="preserve"> - Απόρριψη παρεχόμενων υπηρεσιών/Αντικατάσταση</w:t>
      </w:r>
    </w:p>
    <w:p w14:paraId="681831CE"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Η οριστική απόρριψη του συνόλου ή τμήματος των παρεχόμενων υπηρεσιών, οι όροι και οι προθεσμίες αντικατάστασής τους σε συνδυασμό με την τυχόν επιβολή ποινικών ρητρών ρυθμίζονται από τις διατάξεις του άρθρου 220 ν. 4412/2016.</w:t>
      </w:r>
    </w:p>
    <w:p w14:paraId="033B987C"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20558F10"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22</w:t>
      </w:r>
      <w:r w:rsidRPr="005D7FB4">
        <w:rPr>
          <w:rFonts w:asciiTheme="minorHAnsi" w:hAnsiTheme="minorHAnsi" w:cstheme="minorHAnsi"/>
          <w:b/>
          <w:color w:val="222222"/>
          <w:sz w:val="24"/>
          <w:szCs w:val="24"/>
        </w:rPr>
        <w:t xml:space="preserve"> - Κήρυξη  έκπτωτης της Αναδόχου Εταιρείας/Κυρώσεις</w:t>
      </w:r>
    </w:p>
    <w:p w14:paraId="0D5E0D45"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1.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6C2FB9E0"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α) στην περίπτωση της παρ. 7 του άρθρου 105 περί κατακύρωσης και σύναψης σύμβασης.</w:t>
      </w:r>
    </w:p>
    <w:p w14:paraId="7DFAADD9"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4EC5831"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4A001B1A"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w:t>
      </w:r>
    </w:p>
    <w:p w14:paraId="011CA358"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lastRenderedPageBreak/>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73B60136" w14:textId="77777777" w:rsidR="005E792F"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w:t>
      </w:r>
    </w:p>
    <w:p w14:paraId="074017F1" w14:textId="77777777" w:rsidR="005E792F" w:rsidRDefault="005E792F" w:rsidP="004E2B76">
      <w:pPr>
        <w:pStyle w:val="LO-normal"/>
        <w:shd w:val="clear" w:color="auto" w:fill="FFFFFF"/>
        <w:jc w:val="both"/>
        <w:rPr>
          <w:rFonts w:asciiTheme="minorHAnsi" w:hAnsiTheme="minorHAnsi" w:cstheme="minorHAnsi"/>
          <w:color w:val="222222"/>
          <w:sz w:val="24"/>
          <w:szCs w:val="24"/>
        </w:rPr>
      </w:pPr>
    </w:p>
    <w:p w14:paraId="40E32B0D" w14:textId="77777777" w:rsidR="005E792F" w:rsidRDefault="005E792F" w:rsidP="004E2B76">
      <w:pPr>
        <w:pStyle w:val="LO-normal"/>
        <w:shd w:val="clear" w:color="auto" w:fill="FFFFFF"/>
        <w:jc w:val="both"/>
        <w:rPr>
          <w:rFonts w:asciiTheme="minorHAnsi" w:hAnsiTheme="minorHAnsi" w:cstheme="minorHAnsi"/>
          <w:color w:val="222222"/>
          <w:sz w:val="24"/>
          <w:szCs w:val="24"/>
        </w:rPr>
      </w:pPr>
    </w:p>
    <w:p w14:paraId="42B313DA" w14:textId="28595C8B"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υποχρεωτικά καλεί τον ενδιαφερόμενο προς παροχή εξηγήσεων, αθροιστικά οι παρακάτω κυρώσεις:</w:t>
      </w:r>
    </w:p>
    <w:p w14:paraId="6B0D6477"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α) ολική κατάπτωση της εγγύησης καλής εκτέλεσης της σύμβασης,</w:t>
      </w:r>
    </w:p>
    <w:p w14:paraId="7BD41F77"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[η περίπτωση αυτή συμπληρώνεται εφόσον προβλέπεται η χορήγηση προκαταβολής].</w:t>
      </w:r>
    </w:p>
    <w:p w14:paraId="13C80A59"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14:paraId="7C41C462"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0217CB75"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23</w:t>
      </w:r>
      <w:r w:rsidRPr="005D7FB4">
        <w:rPr>
          <w:rFonts w:asciiTheme="minorHAnsi" w:hAnsiTheme="minorHAnsi" w:cstheme="minorHAnsi"/>
          <w:b/>
          <w:color w:val="222222"/>
          <w:sz w:val="24"/>
          <w:szCs w:val="24"/>
        </w:rPr>
        <w:t xml:space="preserve"> - Δικαίωμα μονομερούς λύσης της σύμβασης</w:t>
      </w:r>
    </w:p>
    <w:p w14:paraId="65E4F1B0"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1B18D0E6"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2212B783"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β) ο ανάδοχος, κατά το χρόνο της ανάθεσης της σύμβασης, τελούσε σε μια από τις καταστάσεις που αφορούν σε λόγους αποκλεισμού και, ως εκ τούτου, θα έπρεπε να έχει αποκλειστεί από τη διαδικασία σύναψης της σύμβασης.</w:t>
      </w:r>
    </w:p>
    <w:p w14:paraId="4316D9A8"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EA8DD4B"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δ) ο ανάδοχος καταδικαστεί αμετάκλητα, κατά τη διάρκεια εκτέλεσης της σύμβασης, για ένα από τα αδικήματα που αναφέρονται στο άρθρο 73 του ν. 4412/2016.</w:t>
      </w:r>
    </w:p>
    <w:p w14:paraId="0F3E693B"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5D7FB4">
        <w:rPr>
          <w:rFonts w:asciiTheme="minorHAnsi" w:hAnsiTheme="minorHAnsi" w:cstheme="minorHAnsi"/>
          <w:color w:val="222222"/>
          <w:sz w:val="24"/>
          <w:szCs w:val="24"/>
        </w:rPr>
        <w:t>προκύπτουσα</w:t>
      </w:r>
      <w:proofErr w:type="spellEnd"/>
      <w:r w:rsidRPr="005D7FB4">
        <w:rPr>
          <w:rFonts w:asciiTheme="minorHAnsi" w:hAnsiTheme="minorHAnsi" w:cstheme="minorHAnsi"/>
          <w:color w:val="222222"/>
          <w:sz w:val="24"/>
          <w:szCs w:val="24"/>
        </w:rPr>
        <w:t xml:space="preserve">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6857ADE2" w14:textId="77777777" w:rsidR="004E2B76" w:rsidRPr="005D7FB4" w:rsidRDefault="004E2B76" w:rsidP="004E2B76">
      <w:pPr>
        <w:pStyle w:val="LO-normal"/>
        <w:shd w:val="clear" w:color="auto" w:fill="FFFFFF"/>
        <w:spacing w:line="276" w:lineRule="auto"/>
        <w:jc w:val="both"/>
        <w:rPr>
          <w:rFonts w:asciiTheme="minorHAnsi" w:hAnsiTheme="minorHAnsi" w:cstheme="minorHAnsi"/>
          <w:b/>
          <w:color w:val="222222"/>
          <w:sz w:val="24"/>
          <w:szCs w:val="24"/>
        </w:rPr>
      </w:pPr>
    </w:p>
    <w:p w14:paraId="06B6B2D0"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24</w:t>
      </w:r>
      <w:r w:rsidRPr="005D7FB4">
        <w:rPr>
          <w:rFonts w:asciiTheme="minorHAnsi" w:hAnsiTheme="minorHAnsi" w:cstheme="minorHAnsi"/>
          <w:b/>
          <w:color w:val="222222"/>
          <w:sz w:val="24"/>
          <w:szCs w:val="24"/>
        </w:rPr>
        <w:t xml:space="preserve"> Ατυχήματα/ Ζημίες/ Αποζημιώσεις</w:t>
      </w:r>
    </w:p>
    <w:p w14:paraId="29F684C5"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Σε καμία περίπτωση δεν δύναται να επιβαρυνθεί η Αναθέτουσα Αρχή με αποζημίωση για ζημιές ή ατυχήματα που προκαλούνται από το προσωπικό της Αναδόχου Εταιρείας και τα μεταφορικά μέσα που αυτή χρησιμοποιεί, συμπεριλαμβανομένων των εργατικών ατυχημάτων, ενώ η </w:t>
      </w:r>
      <w:r w:rsidRPr="005D7FB4">
        <w:rPr>
          <w:rFonts w:asciiTheme="minorHAnsi" w:hAnsiTheme="minorHAnsi" w:cstheme="minorHAnsi"/>
          <w:color w:val="222222"/>
          <w:sz w:val="24"/>
          <w:szCs w:val="24"/>
        </w:rPr>
        <w:lastRenderedPageBreak/>
        <w:t>Ανάδοχος Εταιρεία είναι η εξ ολοκλήρου υπεύθυνη αστικής και ποινικής ευθύνης για τυχόν ατυχήματα και φθορές, σύμφωνα με τις διατάξεις του ν. 4412/2016.</w:t>
      </w:r>
    </w:p>
    <w:p w14:paraId="71503DAC"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2E5AF3F6"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25</w:t>
      </w:r>
      <w:r w:rsidRPr="005D7FB4">
        <w:rPr>
          <w:rFonts w:asciiTheme="minorHAnsi" w:hAnsiTheme="minorHAnsi" w:cstheme="minorHAnsi"/>
          <w:b/>
          <w:color w:val="222222"/>
          <w:sz w:val="24"/>
          <w:szCs w:val="24"/>
        </w:rPr>
        <w:t xml:space="preserve"> – Αμοιβή/ Κρατήσεις/ Τρόπος πληρωμής</w:t>
      </w:r>
    </w:p>
    <w:p w14:paraId="724DDD3C"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Η πληρωμή του Αναδόχου θα πραγματοποιηθεί με τον πιο κάτω τρόπο:</w:t>
      </w:r>
    </w:p>
    <w:p w14:paraId="123FD991" w14:textId="77777777" w:rsidR="005E792F" w:rsidRDefault="005E792F" w:rsidP="004E2B76">
      <w:pPr>
        <w:pStyle w:val="LO-normal"/>
        <w:spacing w:line="276" w:lineRule="auto"/>
        <w:jc w:val="both"/>
        <w:rPr>
          <w:rFonts w:asciiTheme="minorHAnsi" w:hAnsiTheme="minorHAnsi" w:cstheme="minorHAnsi"/>
          <w:color w:val="000000"/>
          <w:sz w:val="24"/>
          <w:szCs w:val="24"/>
        </w:rPr>
      </w:pPr>
    </w:p>
    <w:p w14:paraId="368A409B" w14:textId="77777777" w:rsidR="005E792F" w:rsidRDefault="005E792F" w:rsidP="004E2B76">
      <w:pPr>
        <w:pStyle w:val="LO-normal"/>
        <w:spacing w:line="276" w:lineRule="auto"/>
        <w:jc w:val="both"/>
        <w:rPr>
          <w:rFonts w:asciiTheme="minorHAnsi" w:hAnsiTheme="minorHAnsi" w:cstheme="minorHAnsi"/>
          <w:color w:val="000000"/>
          <w:sz w:val="24"/>
          <w:szCs w:val="24"/>
        </w:rPr>
      </w:pPr>
    </w:p>
    <w:p w14:paraId="70DD453C" w14:textId="77777777" w:rsidR="005E792F" w:rsidRDefault="005E792F" w:rsidP="004E2B76">
      <w:pPr>
        <w:pStyle w:val="LO-normal"/>
        <w:spacing w:line="276" w:lineRule="auto"/>
        <w:jc w:val="both"/>
        <w:rPr>
          <w:rFonts w:asciiTheme="minorHAnsi" w:hAnsiTheme="minorHAnsi" w:cstheme="minorHAnsi"/>
          <w:color w:val="000000"/>
          <w:sz w:val="24"/>
          <w:szCs w:val="24"/>
        </w:rPr>
      </w:pPr>
    </w:p>
    <w:p w14:paraId="302D41D5"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1. Η αμοιβή της Αναδόχου Εταιρείας για την παροχή των συμφωνούμενων υπηρεσιών θα εξειδικεύεται στην οικονομική προσφορά αυτής.</w:t>
      </w:r>
    </w:p>
    <w:p w14:paraId="534345BF"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2. Η εξόφληση του συμβατικού τιμήματος θα γίνει ολικά ή τμηματικά με το πέρας των συμφωνούμενων υπηρεσιών, ήτοι μετά την άρτια, προσήκουσα και εμπρόθεσμη εκτέλεση των υπηρεσιών που αντιστοιχούν σε εκάστη προγραμματισμένη υπηρεσία.</w:t>
      </w:r>
    </w:p>
    <w:p w14:paraId="56D78129"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3. Η εξόφληση του συμβατικού τιμήματος θα γίνεται με την προσκόμιση των δικαιολογητικών, όπως αυτά κατ’ ελάχιστον προβλέπονται από τις διατάξεις του άρθρου 200 παρ. 5 ν. 4412/2016, καθώς και οποιουδήποτε άλλου δικαιολογητικού που τυχόν ήθελε συμπληρωματικώς ζητηθεί από τις αρμόδιες υπηρεσίες που διενεργούν τον έλεγχο και την πληρωμή.</w:t>
      </w:r>
    </w:p>
    <w:p w14:paraId="2482D465"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4. Η αμοιβή της Αναδόχου Εταιρείας υπόκειται στις ισχύουσες νόμιμες κρατήσεις. </w:t>
      </w:r>
    </w:p>
    <w:p w14:paraId="4A1AD9A4"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5. Δεδομένου ότι την Ανάδοχο εταιρεία βαρύνει, η δαπάνη δημοσιεύσεων στον Ελληνικό Τύπο, η σχετική δαπάνη θα συμψηφισθεί με την πρώτη </w:t>
      </w:r>
      <w:proofErr w:type="spellStart"/>
      <w:r w:rsidRPr="005D7FB4">
        <w:rPr>
          <w:rFonts w:asciiTheme="minorHAnsi" w:hAnsiTheme="minorHAnsi" w:cstheme="minorHAnsi"/>
          <w:color w:val="000000"/>
          <w:sz w:val="24"/>
          <w:szCs w:val="24"/>
        </w:rPr>
        <w:t>καταβληθησομένη</w:t>
      </w:r>
      <w:proofErr w:type="spellEnd"/>
      <w:r w:rsidRPr="005D7FB4">
        <w:rPr>
          <w:rFonts w:asciiTheme="minorHAnsi" w:hAnsiTheme="minorHAnsi" w:cstheme="minorHAnsi"/>
          <w:color w:val="000000"/>
          <w:sz w:val="24"/>
          <w:szCs w:val="24"/>
        </w:rPr>
        <w:t xml:space="preserve"> δόση του συμβατικού τιμήματος.   </w:t>
      </w:r>
    </w:p>
    <w:p w14:paraId="031C5634"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6. Ο Φ.Π.Α. βαρύνει το Ν.Π.Δ.Δ. και ο φόρος διαμονής (ν. 4389/2016 όπως ισχύει) θα καταβληθεί από τους εκδρομείς απευθείας στο κατάλυμα.</w:t>
      </w:r>
    </w:p>
    <w:p w14:paraId="7123B266" w14:textId="77777777" w:rsidR="004E2B76" w:rsidRPr="005D7FB4" w:rsidRDefault="004E2B76" w:rsidP="004E2B76">
      <w:pPr>
        <w:pStyle w:val="LO-normal"/>
        <w:spacing w:line="276" w:lineRule="auto"/>
        <w:jc w:val="both"/>
        <w:rPr>
          <w:rFonts w:asciiTheme="minorHAnsi" w:hAnsiTheme="minorHAnsi" w:cstheme="minorHAnsi"/>
          <w:sz w:val="24"/>
          <w:szCs w:val="24"/>
        </w:rPr>
      </w:pPr>
      <w:r w:rsidRPr="005D7FB4">
        <w:rPr>
          <w:rFonts w:asciiTheme="minorHAnsi" w:hAnsiTheme="minorHAnsi" w:cstheme="minorHAnsi"/>
          <w:color w:val="000000"/>
          <w:sz w:val="24"/>
          <w:szCs w:val="24"/>
        </w:rPr>
        <w:t xml:space="preserve">7. </w:t>
      </w:r>
      <w:proofErr w:type="spellStart"/>
      <w:r w:rsidRPr="005D7FB4">
        <w:rPr>
          <w:rFonts w:asciiTheme="minorHAnsi" w:hAnsiTheme="minorHAnsi" w:cstheme="minorHAnsi"/>
          <w:color w:val="000000"/>
          <w:sz w:val="24"/>
          <w:szCs w:val="24"/>
        </w:rPr>
        <w:t>Tο</w:t>
      </w:r>
      <w:proofErr w:type="spellEnd"/>
      <w:r w:rsidRPr="005D7FB4">
        <w:rPr>
          <w:rFonts w:asciiTheme="minorHAnsi" w:hAnsiTheme="minorHAnsi" w:cstheme="minorHAnsi"/>
          <w:color w:val="000000"/>
          <w:sz w:val="24"/>
          <w:szCs w:val="24"/>
        </w:rPr>
        <w:t xml:space="preserve"> «Κέντρο Κοινωνικής Προστασίας και Αλληλεγγύης Δήμου Νέας Σμύρνης» δεν δεσμεύεται και δύναται να μην αποστείλει το </w:t>
      </w:r>
      <w:proofErr w:type="spellStart"/>
      <w:r w:rsidRPr="005D7FB4">
        <w:rPr>
          <w:rFonts w:asciiTheme="minorHAnsi" w:hAnsiTheme="minorHAnsi" w:cstheme="minorHAnsi"/>
          <w:color w:val="000000"/>
          <w:sz w:val="24"/>
          <w:szCs w:val="24"/>
        </w:rPr>
        <w:t>maximum</w:t>
      </w:r>
      <w:proofErr w:type="spellEnd"/>
      <w:r w:rsidRPr="005D7FB4">
        <w:rPr>
          <w:rFonts w:asciiTheme="minorHAnsi" w:hAnsiTheme="minorHAnsi" w:cstheme="minorHAnsi"/>
          <w:color w:val="000000"/>
          <w:sz w:val="24"/>
          <w:szCs w:val="24"/>
        </w:rPr>
        <w:t xml:space="preserve"> του </w:t>
      </w:r>
      <w:r w:rsidRPr="005D7FB4">
        <w:rPr>
          <w:rFonts w:asciiTheme="minorHAnsi" w:hAnsiTheme="minorHAnsi" w:cstheme="minorHAnsi"/>
          <w:sz w:val="24"/>
          <w:szCs w:val="24"/>
        </w:rPr>
        <w:t>αριθμού των ατόμων (350 συνολικά).</w:t>
      </w:r>
    </w:p>
    <w:p w14:paraId="017FE507"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sz w:val="24"/>
          <w:szCs w:val="24"/>
        </w:rPr>
        <w:t xml:space="preserve">8. Το χρονοδιάγραμμα και ο αριθμός των ατόμων μπορούν να τροποποιηθούν μόνον από </w:t>
      </w:r>
      <w:r w:rsidRPr="005D7FB4">
        <w:rPr>
          <w:rFonts w:asciiTheme="minorHAnsi" w:hAnsiTheme="minorHAnsi" w:cstheme="minorHAnsi"/>
          <w:color w:val="000000"/>
          <w:sz w:val="24"/>
          <w:szCs w:val="24"/>
        </w:rPr>
        <w:t>την πλευρά του Ν.Π.Δ.Δ. (και όχι του ξενοδοχείου) για λόγους ανωτέρας βίας.</w:t>
      </w:r>
    </w:p>
    <w:p w14:paraId="2281EC3A"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9. Οι προσφερόμενες τιμές ισχύουν έως την λήξη της σύμβασης και δεν επιδέχονται προσαύξηση ή αναπροσαρμογή κατά την διάρκεια ισχύος της.</w:t>
      </w:r>
    </w:p>
    <w:p w14:paraId="6D5026C4"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36EC0D4D"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Άρθρο 2</w:t>
      </w:r>
      <w:r>
        <w:rPr>
          <w:rFonts w:asciiTheme="minorHAnsi" w:hAnsiTheme="minorHAnsi" w:cstheme="minorHAnsi"/>
          <w:b/>
          <w:color w:val="222222"/>
          <w:sz w:val="24"/>
          <w:szCs w:val="24"/>
        </w:rPr>
        <w:t>6</w:t>
      </w:r>
      <w:r w:rsidRPr="005D7FB4">
        <w:rPr>
          <w:rFonts w:asciiTheme="minorHAnsi" w:hAnsiTheme="minorHAnsi" w:cstheme="minorHAnsi"/>
          <w:b/>
          <w:color w:val="222222"/>
          <w:sz w:val="24"/>
          <w:szCs w:val="24"/>
        </w:rPr>
        <w:t xml:space="preserve"> - Λύση της σύμβασης</w:t>
      </w:r>
    </w:p>
    <w:p w14:paraId="18C707FC"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Με την επιφύλαξη του άρθρου 17, η σύμβαση </w:t>
      </w:r>
      <w:proofErr w:type="spellStart"/>
      <w:r w:rsidRPr="005D7FB4">
        <w:rPr>
          <w:rFonts w:asciiTheme="minorHAnsi" w:hAnsiTheme="minorHAnsi" w:cstheme="minorHAnsi"/>
          <w:color w:val="222222"/>
          <w:sz w:val="24"/>
          <w:szCs w:val="24"/>
        </w:rPr>
        <w:t>λύεται</w:t>
      </w:r>
      <w:proofErr w:type="spellEnd"/>
      <w:r w:rsidRPr="005D7FB4">
        <w:rPr>
          <w:rFonts w:asciiTheme="minorHAnsi" w:hAnsiTheme="minorHAnsi" w:cstheme="minorHAnsi"/>
          <w:color w:val="222222"/>
          <w:sz w:val="24"/>
          <w:szCs w:val="24"/>
        </w:rPr>
        <w:t xml:space="preserve"> με την πάροδο της οριζόμενης στο άρθρο 2 παρ. 1 διάρκειας.</w:t>
      </w:r>
    </w:p>
    <w:p w14:paraId="268A0D30"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p>
    <w:p w14:paraId="1928BE96"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000000"/>
          <w:sz w:val="24"/>
          <w:szCs w:val="24"/>
        </w:rPr>
      </w:pPr>
      <w:r w:rsidRPr="005D7FB4">
        <w:rPr>
          <w:rFonts w:asciiTheme="minorHAnsi" w:hAnsiTheme="minorHAnsi" w:cstheme="minorHAnsi"/>
          <w:b/>
          <w:color w:val="222222"/>
          <w:sz w:val="24"/>
          <w:szCs w:val="24"/>
        </w:rPr>
        <w:t>Άρθρο 2</w:t>
      </w:r>
      <w:r>
        <w:rPr>
          <w:rFonts w:asciiTheme="minorHAnsi" w:hAnsiTheme="minorHAnsi" w:cstheme="minorHAnsi"/>
          <w:b/>
          <w:color w:val="222222"/>
          <w:sz w:val="24"/>
          <w:szCs w:val="24"/>
        </w:rPr>
        <w:t>7</w:t>
      </w:r>
      <w:r w:rsidRPr="005D7FB4">
        <w:rPr>
          <w:rFonts w:asciiTheme="minorHAnsi" w:hAnsiTheme="minorHAnsi" w:cstheme="minorHAnsi"/>
          <w:b/>
          <w:color w:val="222222"/>
          <w:sz w:val="24"/>
          <w:szCs w:val="24"/>
        </w:rPr>
        <w:t xml:space="preserve"> - Επίλυση Διαφορών, Εφαρμοστέο Δίκαιο</w:t>
      </w:r>
    </w:p>
    <w:p w14:paraId="4B24334B" w14:textId="77777777" w:rsidR="004E2B76" w:rsidRPr="005D7FB4" w:rsidRDefault="004E2B76" w:rsidP="004E2B76">
      <w:pPr>
        <w:pStyle w:val="LO-normal"/>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1. Η ανάθεση και η εκτέλεση των συμφωνούμενων υπηρεσιών </w:t>
      </w:r>
      <w:proofErr w:type="spellStart"/>
      <w:r w:rsidRPr="005D7FB4">
        <w:rPr>
          <w:rFonts w:asciiTheme="minorHAnsi" w:hAnsiTheme="minorHAnsi" w:cstheme="minorHAnsi"/>
          <w:color w:val="000000"/>
          <w:sz w:val="24"/>
          <w:szCs w:val="24"/>
        </w:rPr>
        <w:t>διέπονται</w:t>
      </w:r>
      <w:proofErr w:type="spellEnd"/>
      <w:r w:rsidRPr="005D7FB4">
        <w:rPr>
          <w:rFonts w:asciiTheme="minorHAnsi" w:hAnsiTheme="minorHAnsi" w:cstheme="minorHAnsi"/>
          <w:color w:val="000000"/>
          <w:sz w:val="24"/>
          <w:szCs w:val="24"/>
        </w:rPr>
        <w:t xml:space="preserve"> από τις διατάξεις του ν. 4412/2016 «Δημόσιες Συμβάσεις Έργων, Προμηθειών και Υπηρεσιών (προσαρμογή στις Οδηγίες 2014/24/ΕΕ και 2014/25/ΕΕ), την μελέτη της Υπηρεσίας «Δαπάνες διαμονής και σίτισης διακοπών μελών ΚΠΑΗ», τη σχετική Διακήρυξη και συμπληρωματικά από τις διατάξεις του Αστικού Κώδικα.</w:t>
      </w:r>
    </w:p>
    <w:p w14:paraId="46D0A3EE" w14:textId="77777777" w:rsidR="004E2B76" w:rsidRPr="005D7FB4" w:rsidRDefault="004E2B76" w:rsidP="004E2B76">
      <w:pPr>
        <w:pStyle w:val="LO-normal"/>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2. Η σύμβαση </w:t>
      </w:r>
      <w:proofErr w:type="spellStart"/>
      <w:r w:rsidRPr="005D7FB4">
        <w:rPr>
          <w:rFonts w:asciiTheme="minorHAnsi" w:hAnsiTheme="minorHAnsi" w:cstheme="minorHAnsi"/>
          <w:color w:val="222222"/>
          <w:sz w:val="24"/>
          <w:szCs w:val="24"/>
        </w:rPr>
        <w:t>διέπεται</w:t>
      </w:r>
      <w:proofErr w:type="spellEnd"/>
      <w:r w:rsidRPr="005D7FB4">
        <w:rPr>
          <w:rFonts w:asciiTheme="minorHAnsi" w:hAnsiTheme="minorHAnsi" w:cstheme="minorHAnsi"/>
          <w:color w:val="222222"/>
          <w:sz w:val="24"/>
          <w:szCs w:val="24"/>
        </w:rPr>
        <w:t xml:space="preserve"> από το Ελληνικό Δίκαιο. Σε περίπτωση διαφορών που ενδεχομένως προκύψουν σχετικά με την ερμηνεία, την εκτέλεση ή την εφαρμογή της σύμβασης ή εξ αφορμής αυτής, η Αναθέτουσα Αρχή και η Ανάδοχος Εταιρεία καταβάλλουν κάθε δυνατή προσπάθεια για φιλική διευθέτηση και επίλυση, σύμφωνα με τους κανόνες της καλής πίστης και των χρηστών συναλλακτικών ηθών.</w:t>
      </w:r>
    </w:p>
    <w:p w14:paraId="4D2DB993"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lastRenderedPageBreak/>
        <w:t>3. Η Ανάδοχος Εταιρεία δύναται κατά των αποφάσεων που επιβάλλουν σε βάρος της κυρώσεις να ασκήσει προσφυγή για λόγους νομιμότητας και ουσίας ενώπιον της Αναθέτουσας Αρχής μέσα σε ανατρεπτική προθεσμία τριάντα (30) ημερών από την ημερομηνία που έλαβε γνώση της σχετικής απόφασης, σύμφωνα με το άρθρο 205 ν. 4412/2016.</w:t>
      </w:r>
    </w:p>
    <w:p w14:paraId="6E352D9E" w14:textId="77777777" w:rsidR="004E2B76" w:rsidRPr="005D7FB4" w:rsidRDefault="004E2B76" w:rsidP="004E2B76">
      <w:pPr>
        <w:pStyle w:val="LO-normal"/>
        <w:tabs>
          <w:tab w:val="left" w:pos="284"/>
        </w:tabs>
        <w:spacing w:after="200"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 xml:space="preserve">Τυχόν διαφορές μεταξύ </w:t>
      </w:r>
      <w:proofErr w:type="spellStart"/>
      <w:r w:rsidRPr="005D7FB4">
        <w:rPr>
          <w:rFonts w:asciiTheme="minorHAnsi" w:hAnsiTheme="minorHAnsi" w:cstheme="minorHAnsi"/>
          <w:color w:val="000000"/>
          <w:sz w:val="24"/>
          <w:szCs w:val="24"/>
        </w:rPr>
        <w:t>του</w:t>
      </w:r>
      <w:r>
        <w:rPr>
          <w:rFonts w:asciiTheme="minorHAnsi" w:hAnsiTheme="minorHAnsi" w:cstheme="minorHAnsi"/>
          <w:color w:val="000000"/>
          <w:sz w:val="24"/>
          <w:szCs w:val="24"/>
        </w:rPr>
        <w:t>Δήμου</w:t>
      </w:r>
      <w:proofErr w:type="spellEnd"/>
      <w:r w:rsidRPr="005D7FB4">
        <w:rPr>
          <w:rFonts w:asciiTheme="minorHAnsi" w:hAnsiTheme="minorHAnsi" w:cstheme="minorHAnsi"/>
          <w:color w:val="000000"/>
          <w:sz w:val="24"/>
          <w:szCs w:val="24"/>
        </w:rPr>
        <w:t xml:space="preserve"> και της Αναδόχου Εταιρείας, επιλύονται σύμφωνα με τις διατάξεις του ν. 4412/2016 και του Αστικού Κώδικα.</w:t>
      </w:r>
    </w:p>
    <w:p w14:paraId="0923F1D9" w14:textId="77777777" w:rsidR="004E2B76" w:rsidRPr="005D7FB4" w:rsidRDefault="004E2B76" w:rsidP="004E2B76">
      <w:pPr>
        <w:pStyle w:val="LO-normal"/>
        <w:widowControl w:val="0"/>
        <w:spacing w:line="276" w:lineRule="auto"/>
        <w:jc w:val="both"/>
        <w:rPr>
          <w:rFonts w:asciiTheme="minorHAnsi" w:hAnsiTheme="minorHAnsi" w:cstheme="minorHAnsi"/>
          <w:color w:val="000000"/>
          <w:sz w:val="24"/>
          <w:szCs w:val="24"/>
        </w:rPr>
      </w:pPr>
      <w:r w:rsidRPr="005D7FB4">
        <w:rPr>
          <w:rFonts w:asciiTheme="minorHAnsi" w:hAnsiTheme="minorHAnsi" w:cstheme="minorHAnsi"/>
          <w:b/>
          <w:color w:val="000000"/>
          <w:sz w:val="24"/>
          <w:szCs w:val="24"/>
        </w:rPr>
        <w:t xml:space="preserve">Άρθρο </w:t>
      </w:r>
      <w:r>
        <w:rPr>
          <w:rFonts w:asciiTheme="minorHAnsi" w:hAnsiTheme="minorHAnsi" w:cstheme="minorHAnsi"/>
          <w:b/>
          <w:color w:val="000000"/>
          <w:sz w:val="24"/>
          <w:szCs w:val="24"/>
        </w:rPr>
        <w:t>28</w:t>
      </w:r>
      <w:r w:rsidRPr="005D7FB4">
        <w:rPr>
          <w:rFonts w:asciiTheme="minorHAnsi" w:hAnsiTheme="minorHAnsi" w:cstheme="minorHAnsi"/>
          <w:b/>
          <w:color w:val="000000"/>
          <w:sz w:val="24"/>
          <w:szCs w:val="24"/>
        </w:rPr>
        <w:t xml:space="preserve"> - Προστασία δεδομένων προσωπικού χαρακτήρα</w:t>
      </w:r>
    </w:p>
    <w:p w14:paraId="7D64AD40" w14:textId="77777777" w:rsidR="005E792F" w:rsidRDefault="005E792F" w:rsidP="004E2B76">
      <w:pPr>
        <w:pStyle w:val="LO-normal"/>
        <w:shd w:val="clear" w:color="auto" w:fill="FFFFFF"/>
        <w:spacing w:line="276" w:lineRule="auto"/>
        <w:jc w:val="both"/>
        <w:rPr>
          <w:rFonts w:asciiTheme="minorHAnsi" w:hAnsiTheme="minorHAnsi" w:cstheme="minorHAnsi"/>
          <w:color w:val="000000"/>
          <w:sz w:val="24"/>
          <w:szCs w:val="24"/>
        </w:rPr>
      </w:pPr>
    </w:p>
    <w:p w14:paraId="1A575C13" w14:textId="77777777" w:rsidR="005E792F" w:rsidRDefault="005E792F" w:rsidP="004E2B76">
      <w:pPr>
        <w:pStyle w:val="LO-normal"/>
        <w:shd w:val="clear" w:color="auto" w:fill="FFFFFF"/>
        <w:spacing w:line="276" w:lineRule="auto"/>
        <w:jc w:val="both"/>
        <w:rPr>
          <w:rFonts w:asciiTheme="minorHAnsi" w:hAnsiTheme="minorHAnsi" w:cstheme="minorHAnsi"/>
          <w:color w:val="000000"/>
          <w:sz w:val="24"/>
          <w:szCs w:val="24"/>
        </w:rPr>
      </w:pPr>
    </w:p>
    <w:p w14:paraId="24740711" w14:textId="77777777" w:rsidR="005E792F" w:rsidRDefault="005E792F" w:rsidP="004E2B76">
      <w:pPr>
        <w:pStyle w:val="LO-normal"/>
        <w:shd w:val="clear" w:color="auto" w:fill="FFFFFF"/>
        <w:spacing w:line="276" w:lineRule="auto"/>
        <w:jc w:val="both"/>
        <w:rPr>
          <w:rFonts w:asciiTheme="minorHAnsi" w:hAnsiTheme="minorHAnsi" w:cstheme="minorHAnsi"/>
          <w:color w:val="000000"/>
          <w:sz w:val="24"/>
          <w:szCs w:val="24"/>
        </w:rPr>
      </w:pPr>
    </w:p>
    <w:p w14:paraId="4301D797"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000000"/>
          <w:sz w:val="24"/>
          <w:szCs w:val="24"/>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8B899D1"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000000"/>
          <w:sz w:val="24"/>
          <w:szCs w:val="24"/>
        </w:rPr>
      </w:pPr>
    </w:p>
    <w:p w14:paraId="1CF1B83A"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222222"/>
          <w:sz w:val="24"/>
          <w:szCs w:val="24"/>
        </w:rPr>
      </w:pPr>
      <w:r w:rsidRPr="005D7FB4">
        <w:rPr>
          <w:rFonts w:asciiTheme="minorHAnsi" w:hAnsiTheme="minorHAnsi" w:cstheme="minorHAnsi"/>
          <w:b/>
          <w:color w:val="222222"/>
          <w:sz w:val="24"/>
          <w:szCs w:val="24"/>
        </w:rPr>
        <w:t xml:space="preserve">Άρθρο </w:t>
      </w:r>
      <w:r>
        <w:rPr>
          <w:rFonts w:asciiTheme="minorHAnsi" w:hAnsiTheme="minorHAnsi" w:cstheme="minorHAnsi"/>
          <w:b/>
          <w:color w:val="222222"/>
          <w:sz w:val="24"/>
          <w:szCs w:val="24"/>
        </w:rPr>
        <w:t>29</w:t>
      </w:r>
      <w:r w:rsidRPr="005D7FB4">
        <w:rPr>
          <w:rFonts w:asciiTheme="minorHAnsi" w:hAnsiTheme="minorHAnsi" w:cstheme="minorHAnsi"/>
          <w:b/>
          <w:color w:val="222222"/>
          <w:sz w:val="24"/>
          <w:szCs w:val="24"/>
        </w:rPr>
        <w:t xml:space="preserve">  – Λοιπά</w:t>
      </w:r>
    </w:p>
    <w:p w14:paraId="00353F9F" w14:textId="77777777" w:rsidR="004E2B76" w:rsidRPr="005D7FB4" w:rsidRDefault="004E2B76" w:rsidP="004E2B76">
      <w:pPr>
        <w:pStyle w:val="LO-normal"/>
        <w:shd w:val="clear" w:color="auto" w:fill="FFFFFF"/>
        <w:spacing w:line="276" w:lineRule="auto"/>
        <w:jc w:val="both"/>
        <w:rPr>
          <w:rFonts w:asciiTheme="minorHAnsi" w:hAnsiTheme="minorHAnsi" w:cstheme="minorHAnsi"/>
          <w:color w:val="000000"/>
          <w:sz w:val="24"/>
          <w:szCs w:val="24"/>
        </w:rPr>
      </w:pPr>
      <w:r w:rsidRPr="005D7FB4">
        <w:rPr>
          <w:rFonts w:asciiTheme="minorHAnsi" w:hAnsiTheme="minorHAnsi" w:cstheme="minorHAnsi"/>
          <w:color w:val="222222"/>
          <w:sz w:val="24"/>
          <w:szCs w:val="24"/>
        </w:rPr>
        <w:t xml:space="preserve">1. </w:t>
      </w:r>
      <w:r w:rsidRPr="005D7FB4">
        <w:rPr>
          <w:rFonts w:asciiTheme="minorHAnsi" w:hAnsiTheme="minorHAnsi" w:cstheme="minorHAnsi"/>
          <w:color w:val="000000"/>
          <w:sz w:val="24"/>
          <w:szCs w:val="24"/>
        </w:rPr>
        <w:t>Εάν κάποιος όρος της σύμβασης είναι ή κηρυχθεί άκυρος, το υπόλοιπο τμήμα αυτής δεν θίγεται.</w:t>
      </w:r>
    </w:p>
    <w:p w14:paraId="15D6733B"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2. Αναπόσπαστο μέρος της σύμβασης και ενιαίο σύνολο με αυτήν αποτελούν, σύμφωνα με το άρθρο 2 παρ. 1 περ. 42 του ν. 4412/2016, τα κάτωθι έγγραφα:</w:t>
      </w:r>
    </w:p>
    <w:p w14:paraId="5F0F6850"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 xml:space="preserve">(1) Η μελέτη της Υπηρεσίας. </w:t>
      </w:r>
    </w:p>
    <w:p w14:paraId="6D21B103"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(2) Η διακήρυξη.</w:t>
      </w:r>
    </w:p>
    <w:p w14:paraId="4090BE58" w14:textId="77777777" w:rsidR="004E2B76" w:rsidRPr="005D7FB4" w:rsidRDefault="004E2B76" w:rsidP="004E2B76">
      <w:pPr>
        <w:pStyle w:val="LO-normal"/>
        <w:shd w:val="clear" w:color="auto" w:fill="FFFFFF"/>
        <w:jc w:val="both"/>
        <w:rPr>
          <w:rFonts w:asciiTheme="minorHAnsi" w:hAnsiTheme="minorHAnsi" w:cstheme="minorHAnsi"/>
          <w:color w:val="222222"/>
          <w:sz w:val="24"/>
          <w:szCs w:val="24"/>
        </w:rPr>
      </w:pPr>
      <w:r w:rsidRPr="005D7FB4">
        <w:rPr>
          <w:rFonts w:asciiTheme="minorHAnsi" w:hAnsiTheme="minorHAnsi" w:cstheme="minorHAnsi"/>
          <w:color w:val="222222"/>
          <w:sz w:val="24"/>
          <w:szCs w:val="24"/>
        </w:rPr>
        <w:t>(3) Η τεχνική και οικονομική προσφορά της Αναδόχου Εταιρείας.</w:t>
      </w:r>
    </w:p>
    <w:p w14:paraId="0BE3125C" w14:textId="77777777" w:rsidR="004E2B76" w:rsidRPr="005D7FB4" w:rsidRDefault="004E2B76" w:rsidP="004E2B76">
      <w:pPr>
        <w:pStyle w:val="LO-normal"/>
        <w:spacing w:line="276" w:lineRule="auto"/>
        <w:jc w:val="both"/>
        <w:rPr>
          <w:rFonts w:asciiTheme="minorHAnsi" w:hAnsiTheme="minorHAnsi" w:cstheme="minorHAnsi"/>
          <w:b/>
          <w:color w:val="000000"/>
          <w:sz w:val="24"/>
          <w:szCs w:val="24"/>
        </w:rPr>
      </w:pPr>
    </w:p>
    <w:p w14:paraId="2144057A" w14:textId="77777777" w:rsidR="004E2B76" w:rsidRPr="005D7FB4" w:rsidRDefault="004E2B76" w:rsidP="004E2B76">
      <w:pPr>
        <w:widowControl w:val="0"/>
        <w:spacing w:after="0" w:line="240" w:lineRule="auto"/>
        <w:jc w:val="center"/>
        <w:rPr>
          <w:rFonts w:asciiTheme="minorHAnsi" w:hAnsiTheme="minorHAnsi" w:cstheme="minorHAnsi"/>
          <w:b/>
          <w:color w:val="000000"/>
          <w:sz w:val="24"/>
          <w:szCs w:val="24"/>
        </w:rPr>
      </w:pPr>
      <w:r w:rsidRPr="005D7FB4">
        <w:rPr>
          <w:rFonts w:asciiTheme="minorHAnsi" w:hAnsiTheme="minorHAnsi" w:cstheme="minorHAnsi"/>
          <w:b/>
          <w:color w:val="000000"/>
          <w:sz w:val="24"/>
          <w:szCs w:val="24"/>
        </w:rPr>
        <w:t xml:space="preserve">Νέα Σμύρνη </w:t>
      </w:r>
      <w:r>
        <w:rPr>
          <w:rFonts w:asciiTheme="minorHAnsi" w:hAnsiTheme="minorHAnsi" w:cstheme="minorHAnsi"/>
          <w:b/>
          <w:color w:val="000000"/>
          <w:sz w:val="24"/>
          <w:szCs w:val="24"/>
        </w:rPr>
        <w:t>Απρίλιος 2024</w:t>
      </w:r>
    </w:p>
    <w:p w14:paraId="4992D9AF" w14:textId="77777777" w:rsidR="004E2B76" w:rsidRPr="005D7FB4" w:rsidRDefault="004E2B76" w:rsidP="004E2B76">
      <w:pPr>
        <w:widowControl w:val="0"/>
        <w:spacing w:after="0" w:line="240" w:lineRule="auto"/>
        <w:jc w:val="center"/>
        <w:rPr>
          <w:rFonts w:asciiTheme="minorHAnsi" w:hAnsiTheme="minorHAnsi" w:cstheme="minorHAnsi"/>
          <w:b/>
          <w:color w:val="000000"/>
          <w:sz w:val="24"/>
          <w:szCs w:val="24"/>
        </w:rPr>
      </w:pPr>
    </w:p>
    <w:p w14:paraId="21B5E98A" w14:textId="77777777" w:rsidR="004E2B76" w:rsidRPr="005D7FB4" w:rsidRDefault="004E2B76" w:rsidP="004E2B76">
      <w:pPr>
        <w:pStyle w:val="LO-normal"/>
        <w:spacing w:after="200" w:line="276" w:lineRule="auto"/>
        <w:rPr>
          <w:rFonts w:asciiTheme="minorHAnsi" w:hAnsiTheme="minorHAnsi" w:cstheme="minorHAnsi"/>
          <w:sz w:val="24"/>
          <w:szCs w:val="24"/>
        </w:rPr>
      </w:pPr>
      <w:r w:rsidRPr="00EE224B">
        <w:rPr>
          <w:rFonts w:eastAsia="Times New Roman"/>
          <w:noProof/>
          <w:snapToGrid w:val="0"/>
          <w:color w:val="000000"/>
          <w:sz w:val="24"/>
          <w:szCs w:val="24"/>
          <w:u w:color="000000"/>
          <w:lang w:eastAsia="el-GR" w:bidi="ar-SA"/>
        </w:rPr>
        <mc:AlternateContent>
          <mc:Choice Requires="wps">
            <w:drawing>
              <wp:anchor distT="45720" distB="45720" distL="114300" distR="114300" simplePos="0" relativeHeight="251664384" behindDoc="0" locked="0" layoutInCell="1" allowOverlap="1" wp14:anchorId="5ACD1A3D" wp14:editId="09747E77">
                <wp:simplePos x="0" y="0"/>
                <wp:positionH relativeFrom="margin">
                  <wp:align>left</wp:align>
                </wp:positionH>
                <wp:positionV relativeFrom="paragraph">
                  <wp:posOffset>425831</wp:posOffset>
                </wp:positionV>
                <wp:extent cx="2578100" cy="171894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719072"/>
                        </a:xfrm>
                        <a:prstGeom prst="rect">
                          <a:avLst/>
                        </a:prstGeom>
                        <a:solidFill>
                          <a:srgbClr val="FFFFFF"/>
                        </a:solidFill>
                        <a:ln w="9525">
                          <a:noFill/>
                          <a:miter lim="800000"/>
                          <a:headEnd/>
                          <a:tailEnd/>
                        </a:ln>
                      </wps:spPr>
                      <wps:txbx>
                        <w:txbxContent>
                          <w:p w14:paraId="2EF375E2" w14:textId="77777777" w:rsidR="004E2B76" w:rsidRPr="00EE224B" w:rsidRDefault="004E2B76" w:rsidP="004E2B76">
                            <w:pPr>
                              <w:rPr>
                                <w:b/>
                                <w:bCs/>
                                <w:iCs/>
                              </w:rPr>
                            </w:pPr>
                            <w:r w:rsidRPr="00EE224B">
                              <w:rPr>
                                <w:b/>
                                <w:bCs/>
                                <w:iCs/>
                              </w:rPr>
                              <w:t xml:space="preserve">                     </w:t>
                            </w:r>
                            <w:r>
                              <w:rPr>
                                <w:b/>
                                <w:bCs/>
                                <w:iCs/>
                              </w:rPr>
                              <w:t xml:space="preserve">     </w:t>
                            </w:r>
                            <w:r w:rsidRPr="00EE224B">
                              <w:rPr>
                                <w:b/>
                                <w:bCs/>
                                <w:iCs/>
                              </w:rPr>
                              <w:t>Συντάχθηκε</w:t>
                            </w:r>
                          </w:p>
                          <w:p w14:paraId="4CFE1BCB" w14:textId="77777777" w:rsidR="004E2B76" w:rsidRPr="00053192" w:rsidRDefault="004E2B76" w:rsidP="004E2B76">
                            <w:pPr>
                              <w:jc w:val="center"/>
                              <w:rPr>
                                <w:b/>
                                <w:bCs/>
                              </w:rPr>
                            </w:pPr>
                            <w:r w:rsidRPr="00053192">
                              <w:rPr>
                                <w:b/>
                                <w:bCs/>
                              </w:rPr>
                              <w:t>Η Αν. Προϊσταμένη Τμήματος      Κοινωνικής Προστασίας                                                                                                                                             και Αλληλεγγύης Ηλικιωμένων</w:t>
                            </w:r>
                          </w:p>
                          <w:p w14:paraId="4B7D1988" w14:textId="77777777" w:rsidR="004E2B76" w:rsidRPr="00053192" w:rsidRDefault="004E2B76" w:rsidP="004E2B76">
                            <w:pPr>
                              <w:rPr>
                                <w:b/>
                                <w:bCs/>
                              </w:rPr>
                            </w:pPr>
                          </w:p>
                          <w:p w14:paraId="194947A2" w14:textId="77777777" w:rsidR="004E2B76" w:rsidRPr="00053192" w:rsidRDefault="004E2B76" w:rsidP="004E2B76">
                            <w:r w:rsidRPr="00EE224B">
                              <w:rPr>
                                <w:b/>
                                <w:bCs/>
                              </w:rPr>
                              <w:t xml:space="preserve">                  Διονυσία </w:t>
                            </w:r>
                            <w:proofErr w:type="spellStart"/>
                            <w:r w:rsidRPr="00EE224B">
                              <w:rPr>
                                <w:b/>
                                <w:bCs/>
                              </w:rPr>
                              <w:t>Κρεμιζή</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D1A3D" id="_x0000_s1028" type="#_x0000_t202" style="position:absolute;margin-left:0;margin-top:33.55pt;width:203pt;height:135.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" stroked="f">
                <v:textbox>
                  <w:txbxContent>
                    <w:p w14:paraId="2EF375E2" w14:textId="77777777" w:rsidR="004E2B76" w:rsidRPr="00EE224B" w:rsidRDefault="004E2B76" w:rsidP="004E2B76">
                      <w:pPr>
                        <w:rPr>
                          <w:b/>
                          <w:bCs/>
                          <w:iCs/>
                        </w:rPr>
                      </w:pPr>
                      <w:r w:rsidRPr="00EE224B">
                        <w:rPr>
                          <w:b/>
                          <w:bCs/>
                          <w:iCs/>
                        </w:rPr>
                        <w:t xml:space="preserve">                     </w:t>
                      </w:r>
                      <w:r>
                        <w:rPr>
                          <w:b/>
                          <w:bCs/>
                          <w:iCs/>
                        </w:rPr>
                        <w:t xml:space="preserve">     </w:t>
                      </w:r>
                      <w:r w:rsidRPr="00EE224B">
                        <w:rPr>
                          <w:b/>
                          <w:bCs/>
                          <w:iCs/>
                        </w:rPr>
                        <w:t>Συντάχθηκε</w:t>
                      </w:r>
                    </w:p>
                    <w:p w14:paraId="4CFE1BCB" w14:textId="77777777" w:rsidR="004E2B76" w:rsidRPr="00053192" w:rsidRDefault="004E2B76" w:rsidP="004E2B76">
                      <w:pPr>
                        <w:jc w:val="center"/>
                        <w:rPr>
                          <w:b/>
                          <w:bCs/>
                        </w:rPr>
                      </w:pPr>
                      <w:r w:rsidRPr="00053192">
                        <w:rPr>
                          <w:b/>
                          <w:bCs/>
                        </w:rPr>
                        <w:t>Η Αν. Προϊσταμένη Τμήματος      Κοινωνικής Προστασίας                                                                                                                                             και Αλληλεγγύης Ηλικιωμένων</w:t>
                      </w:r>
                    </w:p>
                    <w:p w14:paraId="4B7D1988" w14:textId="77777777" w:rsidR="004E2B76" w:rsidRPr="00053192" w:rsidRDefault="004E2B76" w:rsidP="004E2B76">
                      <w:pPr>
                        <w:rPr>
                          <w:b/>
                          <w:bCs/>
                        </w:rPr>
                      </w:pPr>
                    </w:p>
                    <w:p w14:paraId="194947A2" w14:textId="77777777" w:rsidR="004E2B76" w:rsidRPr="00053192" w:rsidRDefault="004E2B76" w:rsidP="004E2B76">
                      <w:r w:rsidRPr="00EE224B">
                        <w:rPr>
                          <w:b/>
                          <w:bCs/>
                        </w:rPr>
                        <w:t xml:space="preserve">                  Διονυσία </w:t>
                      </w:r>
                      <w:proofErr w:type="spellStart"/>
                      <w:r w:rsidRPr="00EE224B">
                        <w:rPr>
                          <w:b/>
                          <w:bCs/>
                        </w:rPr>
                        <w:t>Κρεμιζή</w:t>
                      </w:r>
                      <w:proofErr w:type="spellEnd"/>
                    </w:p>
                  </w:txbxContent>
                </v:textbox>
                <w10:wrap type="square" anchorx="margin"/>
              </v:shape>
            </w:pict>
          </mc:Fallback>
        </mc:AlternateContent>
      </w:r>
      <w:r w:rsidRPr="009978FF">
        <w:rPr>
          <w:rFonts w:asciiTheme="minorHAnsi" w:hAnsiTheme="minorHAnsi" w:cstheme="minorHAnsi"/>
          <w:b/>
          <w:bCs/>
          <w:noProof/>
          <w:lang w:eastAsia="el-GR" w:bidi="ar-SA"/>
        </w:rPr>
        <mc:AlternateContent>
          <mc:Choice Requires="wps">
            <w:drawing>
              <wp:anchor distT="45720" distB="45720" distL="114300" distR="114300" simplePos="0" relativeHeight="251663360" behindDoc="0" locked="0" layoutInCell="1" allowOverlap="1" wp14:anchorId="552448B6" wp14:editId="6C0651C5">
                <wp:simplePos x="0" y="0"/>
                <wp:positionH relativeFrom="margin">
                  <wp:posOffset>3337560</wp:posOffset>
                </wp:positionH>
                <wp:positionV relativeFrom="paragraph">
                  <wp:posOffset>450850</wp:posOffset>
                </wp:positionV>
                <wp:extent cx="2321560" cy="1725930"/>
                <wp:effectExtent l="0" t="0" r="2540" b="762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725930"/>
                        </a:xfrm>
                        <a:prstGeom prst="rect">
                          <a:avLst/>
                        </a:prstGeom>
                        <a:solidFill>
                          <a:srgbClr val="FFFFFF"/>
                        </a:solidFill>
                        <a:ln w="9525">
                          <a:noFill/>
                          <a:miter lim="800000"/>
                          <a:headEnd/>
                          <a:tailEnd/>
                        </a:ln>
                      </wps:spPr>
                      <wps:txbx>
                        <w:txbxContent>
                          <w:p w14:paraId="61027FE9" w14:textId="77777777" w:rsidR="004E2B76" w:rsidRPr="00EE224B" w:rsidRDefault="004E2B76" w:rsidP="004E2B76">
                            <w:pPr>
                              <w:keepNext/>
                              <w:widowControl w:val="0"/>
                              <w:numPr>
                                <w:ilvl w:val="1"/>
                                <w:numId w:val="0"/>
                              </w:numPr>
                              <w:tabs>
                                <w:tab w:val="left" w:pos="204"/>
                                <w:tab w:val="num" w:pos="576"/>
                                <w:tab w:val="center" w:pos="2268"/>
                                <w:tab w:val="left" w:pos="3969"/>
                                <w:tab w:val="center" w:pos="7230"/>
                              </w:tabs>
                              <w:autoSpaceDE w:val="0"/>
                              <w:jc w:val="center"/>
                              <w:outlineLvl w:val="1"/>
                              <w:rPr>
                                <w:rFonts w:asciiTheme="minorHAnsi" w:hAnsiTheme="minorHAnsi" w:cstheme="minorHAnsi"/>
                                <w:b/>
                                <w:bCs/>
                                <w:iCs/>
                              </w:rPr>
                            </w:pPr>
                            <w:r w:rsidRPr="00053192">
                              <w:rPr>
                                <w:rFonts w:asciiTheme="minorHAnsi" w:hAnsiTheme="minorHAnsi" w:cstheme="minorHAnsi"/>
                                <w:b/>
                                <w:bCs/>
                                <w:iCs/>
                              </w:rPr>
                              <w:t>Θεωρήθηκε</w:t>
                            </w:r>
                            <w:r>
                              <w:rPr>
                                <w:rFonts w:asciiTheme="minorHAnsi" w:hAnsiTheme="minorHAnsi" w:cstheme="minorHAnsi"/>
                                <w:b/>
                                <w:bCs/>
                                <w:iCs/>
                              </w:rPr>
                              <w:t xml:space="preserve">                                                       </w:t>
                            </w:r>
                            <w:r w:rsidRPr="00053192">
                              <w:rPr>
                                <w:rFonts w:asciiTheme="minorHAnsi" w:hAnsiTheme="minorHAnsi" w:cstheme="minorHAnsi"/>
                                <w:b/>
                                <w:bCs/>
                              </w:rPr>
                              <w:t xml:space="preserve">Η Αν. Προϊσταμένη </w:t>
                            </w:r>
                            <w:r>
                              <w:rPr>
                                <w:rFonts w:asciiTheme="minorHAnsi" w:hAnsiTheme="minorHAnsi" w:cstheme="minorHAnsi"/>
                                <w:b/>
                                <w:bCs/>
                              </w:rPr>
                              <w:t xml:space="preserve">  </w:t>
                            </w:r>
                            <w:r w:rsidRPr="00053192">
                              <w:rPr>
                                <w:rFonts w:asciiTheme="minorHAnsi" w:hAnsiTheme="minorHAnsi" w:cstheme="minorHAnsi"/>
                                <w:b/>
                                <w:bCs/>
                              </w:rPr>
                              <w:t>Διεύθυνσης Κέντρου Κοινωνικής</w:t>
                            </w:r>
                            <w:r>
                              <w:rPr>
                                <w:rFonts w:asciiTheme="minorHAnsi" w:hAnsiTheme="minorHAnsi" w:cstheme="minorHAnsi"/>
                                <w:b/>
                                <w:bCs/>
                                <w:iCs/>
                              </w:rPr>
                              <w:t xml:space="preserve"> </w:t>
                            </w:r>
                            <w:r w:rsidRPr="00053192">
                              <w:rPr>
                                <w:rFonts w:asciiTheme="minorHAnsi" w:hAnsiTheme="minorHAnsi" w:cstheme="minorHAnsi"/>
                                <w:b/>
                              </w:rPr>
                              <w:t>Προστασίας &amp;Αλληλεγγύης</w:t>
                            </w:r>
                          </w:p>
                          <w:p w14:paraId="37F1FD83" w14:textId="77777777" w:rsidR="004E2B76" w:rsidRDefault="004E2B76" w:rsidP="004E2B76">
                            <w:pPr>
                              <w:jc w:val="center"/>
                              <w:rPr>
                                <w:rFonts w:asciiTheme="minorHAnsi" w:hAnsiTheme="minorHAnsi" w:cstheme="minorHAnsi"/>
                              </w:rPr>
                            </w:pPr>
                          </w:p>
                          <w:p w14:paraId="59976BB2" w14:textId="77777777" w:rsidR="004E2B76" w:rsidRPr="00053192" w:rsidRDefault="004E2B76" w:rsidP="004E2B76">
                            <w:pPr>
                              <w:jc w:val="center"/>
                              <w:rPr>
                                <w:rFonts w:asciiTheme="minorHAnsi" w:hAnsiTheme="minorHAnsi" w:cstheme="minorHAnsi"/>
                                <w:b/>
                              </w:rPr>
                            </w:pPr>
                            <w:r w:rsidRPr="00053192">
                              <w:rPr>
                                <w:rFonts w:asciiTheme="minorHAnsi" w:hAnsiTheme="minorHAnsi" w:cstheme="minorHAnsi"/>
                                <w:b/>
                              </w:rPr>
                              <w:t xml:space="preserve">Ελισάβετ </w:t>
                            </w:r>
                            <w:proofErr w:type="spellStart"/>
                            <w:r w:rsidRPr="00053192">
                              <w:rPr>
                                <w:rFonts w:asciiTheme="minorHAnsi" w:hAnsiTheme="minorHAnsi" w:cstheme="minorHAnsi"/>
                                <w:b/>
                              </w:rPr>
                              <w:t>Κοντολέων</w:t>
                            </w:r>
                            <w:proofErr w:type="spellEnd"/>
                          </w:p>
                          <w:p w14:paraId="210B7517" w14:textId="77777777" w:rsidR="004E2B76" w:rsidRPr="0032052A" w:rsidRDefault="004E2B76" w:rsidP="004E2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448B6" id="_x0000_s1029" type="#_x0000_t202" style="position:absolute;margin-left:262.8pt;margin-top:35.5pt;width:182.8pt;height:135.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" stroked="f">
                <v:textbox>
                  <w:txbxContent>
                    <w:p w14:paraId="61027FE9" w14:textId="77777777" w:rsidR="004E2B76" w:rsidRPr="00EE224B" w:rsidRDefault="004E2B76" w:rsidP="004E2B76">
                      <w:pPr>
                        <w:keepNext/>
                        <w:widowControl w:val="0"/>
                        <w:numPr>
                          <w:ilvl w:val="1"/>
                          <w:numId w:val="0"/>
                        </w:numPr>
                        <w:tabs>
                          <w:tab w:val="left" w:pos="204"/>
                          <w:tab w:val="num" w:pos="576"/>
                          <w:tab w:val="center" w:pos="2268"/>
                          <w:tab w:val="left" w:pos="3969"/>
                          <w:tab w:val="center" w:pos="7230"/>
                        </w:tabs>
                        <w:autoSpaceDE w:val="0"/>
                        <w:jc w:val="center"/>
                        <w:outlineLvl w:val="1"/>
                        <w:rPr>
                          <w:rFonts w:asciiTheme="minorHAnsi" w:hAnsiTheme="minorHAnsi" w:cstheme="minorHAnsi"/>
                          <w:b/>
                          <w:bCs/>
                          <w:iCs/>
                        </w:rPr>
                      </w:pPr>
                      <w:r w:rsidRPr="00053192">
                        <w:rPr>
                          <w:rFonts w:asciiTheme="minorHAnsi" w:hAnsiTheme="minorHAnsi" w:cstheme="minorHAnsi"/>
                          <w:b/>
                          <w:bCs/>
                          <w:iCs/>
                        </w:rPr>
                        <w:t>Θεωρήθηκε</w:t>
                      </w:r>
                      <w:r>
                        <w:rPr>
                          <w:rFonts w:asciiTheme="minorHAnsi" w:hAnsiTheme="minorHAnsi" w:cstheme="minorHAnsi"/>
                          <w:b/>
                          <w:bCs/>
                          <w:iCs/>
                        </w:rPr>
                        <w:t xml:space="preserve">                                                       </w:t>
                      </w:r>
                      <w:r w:rsidRPr="00053192">
                        <w:rPr>
                          <w:rFonts w:asciiTheme="minorHAnsi" w:hAnsiTheme="minorHAnsi" w:cstheme="minorHAnsi"/>
                          <w:b/>
                          <w:bCs/>
                        </w:rPr>
                        <w:t xml:space="preserve">Η Αν. Προϊσταμένη </w:t>
                      </w:r>
                      <w:r>
                        <w:rPr>
                          <w:rFonts w:asciiTheme="minorHAnsi" w:hAnsiTheme="minorHAnsi" w:cstheme="minorHAnsi"/>
                          <w:b/>
                          <w:bCs/>
                        </w:rPr>
                        <w:t xml:space="preserve">  </w:t>
                      </w:r>
                      <w:r w:rsidRPr="00053192">
                        <w:rPr>
                          <w:rFonts w:asciiTheme="minorHAnsi" w:hAnsiTheme="minorHAnsi" w:cstheme="minorHAnsi"/>
                          <w:b/>
                          <w:bCs/>
                        </w:rPr>
                        <w:t>Διεύθυνσης Κέντρου Κοινωνικής</w:t>
                      </w:r>
                      <w:r>
                        <w:rPr>
                          <w:rFonts w:asciiTheme="minorHAnsi" w:hAnsiTheme="minorHAnsi" w:cstheme="minorHAnsi"/>
                          <w:b/>
                          <w:bCs/>
                          <w:iCs/>
                        </w:rPr>
                        <w:t xml:space="preserve"> </w:t>
                      </w:r>
                      <w:r w:rsidRPr="00053192">
                        <w:rPr>
                          <w:rFonts w:asciiTheme="minorHAnsi" w:hAnsiTheme="minorHAnsi" w:cstheme="minorHAnsi"/>
                          <w:b/>
                        </w:rPr>
                        <w:t>Προστασίας &amp;Αλληλεγγύης</w:t>
                      </w:r>
                    </w:p>
                    <w:p w14:paraId="37F1FD83" w14:textId="77777777" w:rsidR="004E2B76" w:rsidRDefault="004E2B76" w:rsidP="004E2B76">
                      <w:pPr>
                        <w:jc w:val="center"/>
                        <w:rPr>
                          <w:rFonts w:asciiTheme="minorHAnsi" w:hAnsiTheme="minorHAnsi" w:cstheme="minorHAnsi"/>
                        </w:rPr>
                      </w:pPr>
                    </w:p>
                    <w:p w14:paraId="59976BB2" w14:textId="77777777" w:rsidR="004E2B76" w:rsidRPr="00053192" w:rsidRDefault="004E2B76" w:rsidP="004E2B76">
                      <w:pPr>
                        <w:jc w:val="center"/>
                        <w:rPr>
                          <w:rFonts w:asciiTheme="minorHAnsi" w:hAnsiTheme="minorHAnsi" w:cstheme="minorHAnsi"/>
                          <w:b/>
                        </w:rPr>
                      </w:pPr>
                      <w:r w:rsidRPr="00053192">
                        <w:rPr>
                          <w:rFonts w:asciiTheme="minorHAnsi" w:hAnsiTheme="minorHAnsi" w:cstheme="minorHAnsi"/>
                          <w:b/>
                        </w:rPr>
                        <w:t xml:space="preserve">Ελισάβετ </w:t>
                      </w:r>
                      <w:proofErr w:type="spellStart"/>
                      <w:r w:rsidRPr="00053192">
                        <w:rPr>
                          <w:rFonts w:asciiTheme="minorHAnsi" w:hAnsiTheme="minorHAnsi" w:cstheme="minorHAnsi"/>
                          <w:b/>
                        </w:rPr>
                        <w:t>Κοντολέων</w:t>
                      </w:r>
                      <w:proofErr w:type="spellEnd"/>
                    </w:p>
                    <w:p w14:paraId="210B7517" w14:textId="77777777" w:rsidR="004E2B76" w:rsidRPr="0032052A" w:rsidRDefault="004E2B76" w:rsidP="004E2B76"/>
                  </w:txbxContent>
                </v:textbox>
                <w10:wrap type="square" anchorx="margin"/>
              </v:shape>
            </w:pict>
          </mc:Fallback>
        </mc:AlternateContent>
      </w:r>
    </w:p>
    <w:p w14:paraId="53352B41" w14:textId="77777777" w:rsidR="003727D2" w:rsidRDefault="003727D2" w:rsidP="0086578C">
      <w:pPr>
        <w:pStyle w:val="LO-normal"/>
        <w:spacing w:line="276" w:lineRule="auto"/>
        <w:ind w:left="5040"/>
      </w:pPr>
    </w:p>
    <w:p w14:paraId="6F381D91" w14:textId="77777777" w:rsidR="004E2B76" w:rsidRDefault="004E2B76" w:rsidP="0086578C">
      <w:pPr>
        <w:pStyle w:val="LO-normal"/>
        <w:spacing w:line="276" w:lineRule="auto"/>
        <w:ind w:left="5040"/>
      </w:pPr>
    </w:p>
    <w:p w14:paraId="56D32E86" w14:textId="77777777" w:rsidR="004E2B76" w:rsidRDefault="004E2B76" w:rsidP="0086578C">
      <w:pPr>
        <w:pStyle w:val="LO-normal"/>
        <w:spacing w:line="276" w:lineRule="auto"/>
        <w:ind w:left="5040"/>
      </w:pPr>
    </w:p>
    <w:p w14:paraId="2D4CDC60" w14:textId="77777777" w:rsidR="004E2B76" w:rsidRDefault="004E2B76" w:rsidP="0086578C">
      <w:pPr>
        <w:pStyle w:val="LO-normal"/>
        <w:spacing w:line="276" w:lineRule="auto"/>
        <w:ind w:left="5040"/>
      </w:pPr>
    </w:p>
    <w:p w14:paraId="78AF0E7C" w14:textId="77777777" w:rsidR="004E2B76" w:rsidRDefault="004E2B76" w:rsidP="0086578C">
      <w:pPr>
        <w:pStyle w:val="LO-normal"/>
        <w:spacing w:line="276" w:lineRule="auto"/>
        <w:ind w:left="5040"/>
      </w:pPr>
    </w:p>
    <w:p w14:paraId="6ECBB36A" w14:textId="77777777" w:rsidR="004E2B76" w:rsidRDefault="004E2B76" w:rsidP="0086578C">
      <w:pPr>
        <w:pStyle w:val="LO-normal"/>
        <w:spacing w:line="276" w:lineRule="auto"/>
        <w:ind w:left="5040"/>
      </w:pPr>
    </w:p>
    <w:p w14:paraId="17AED9D4" w14:textId="77777777" w:rsidR="004E2B76" w:rsidRDefault="004E2B76" w:rsidP="0086578C">
      <w:pPr>
        <w:pStyle w:val="LO-normal"/>
        <w:spacing w:line="276" w:lineRule="auto"/>
        <w:ind w:left="5040"/>
      </w:pPr>
    </w:p>
    <w:p w14:paraId="29E75848" w14:textId="77777777" w:rsidR="004E2B76" w:rsidRDefault="004E2B76" w:rsidP="0086578C">
      <w:pPr>
        <w:pStyle w:val="LO-normal"/>
        <w:spacing w:line="276" w:lineRule="auto"/>
        <w:ind w:left="5040"/>
      </w:pPr>
    </w:p>
    <w:p w14:paraId="2B3299D3" w14:textId="77777777" w:rsidR="004E2B76" w:rsidRDefault="004E2B76" w:rsidP="0086578C">
      <w:pPr>
        <w:pStyle w:val="LO-normal"/>
        <w:spacing w:line="276" w:lineRule="auto"/>
        <w:ind w:left="5040"/>
      </w:pPr>
    </w:p>
    <w:p w14:paraId="4F43FB0F" w14:textId="77777777" w:rsidR="004E2B76" w:rsidRDefault="004E2B76" w:rsidP="0086578C">
      <w:pPr>
        <w:pStyle w:val="LO-normal"/>
        <w:spacing w:line="276" w:lineRule="auto"/>
        <w:ind w:left="5040"/>
      </w:pPr>
    </w:p>
    <w:p w14:paraId="7E034C42" w14:textId="77777777" w:rsidR="004E2B76" w:rsidRDefault="004E2B76" w:rsidP="0086578C">
      <w:pPr>
        <w:pStyle w:val="LO-normal"/>
        <w:spacing w:line="276" w:lineRule="auto"/>
        <w:ind w:left="5040"/>
      </w:pPr>
    </w:p>
    <w:p w14:paraId="5F9169B3" w14:textId="77777777" w:rsidR="004E2B76" w:rsidRDefault="004E2B76" w:rsidP="0086578C">
      <w:pPr>
        <w:pStyle w:val="LO-normal"/>
        <w:spacing w:line="276" w:lineRule="auto"/>
        <w:ind w:left="5040"/>
      </w:pPr>
    </w:p>
    <w:p w14:paraId="6890DD41" w14:textId="77777777" w:rsidR="004E2B76" w:rsidRDefault="004E2B76" w:rsidP="0086578C">
      <w:pPr>
        <w:pStyle w:val="LO-normal"/>
        <w:spacing w:line="276" w:lineRule="auto"/>
        <w:ind w:left="5040"/>
      </w:pPr>
    </w:p>
    <w:p w14:paraId="1884EFAA" w14:textId="77777777" w:rsidR="004E2B76" w:rsidRDefault="004E2B76" w:rsidP="0086578C">
      <w:pPr>
        <w:pStyle w:val="LO-normal"/>
        <w:spacing w:line="276" w:lineRule="auto"/>
        <w:ind w:left="5040"/>
      </w:pPr>
    </w:p>
    <w:p w14:paraId="3EEB198F" w14:textId="77777777" w:rsidR="004E2B76" w:rsidRDefault="004E2B76" w:rsidP="0086578C">
      <w:pPr>
        <w:pStyle w:val="LO-normal"/>
        <w:spacing w:line="276" w:lineRule="auto"/>
        <w:ind w:left="5040"/>
      </w:pPr>
    </w:p>
    <w:p w14:paraId="5C4063C1" w14:textId="77777777" w:rsidR="004E2B76" w:rsidRDefault="004E2B76" w:rsidP="0086578C">
      <w:pPr>
        <w:pStyle w:val="LO-normal"/>
        <w:spacing w:line="276" w:lineRule="auto"/>
        <w:ind w:left="5040"/>
      </w:pPr>
    </w:p>
    <w:p w14:paraId="2D3FD707" w14:textId="77777777" w:rsidR="004E2B76" w:rsidRDefault="004E2B76" w:rsidP="0086578C">
      <w:pPr>
        <w:pStyle w:val="LO-normal"/>
        <w:spacing w:line="276" w:lineRule="auto"/>
        <w:ind w:left="5040"/>
      </w:pPr>
    </w:p>
    <w:p w14:paraId="05290150" w14:textId="77777777" w:rsidR="004E2B76" w:rsidRDefault="004E2B76" w:rsidP="0086578C">
      <w:pPr>
        <w:pStyle w:val="LO-normal"/>
        <w:spacing w:line="276" w:lineRule="auto"/>
        <w:ind w:left="5040"/>
      </w:pPr>
    </w:p>
    <w:p w14:paraId="1123FE68" w14:textId="77777777" w:rsidR="004E2B76" w:rsidRDefault="004E2B76" w:rsidP="0086578C">
      <w:pPr>
        <w:pStyle w:val="LO-normal"/>
        <w:spacing w:line="276" w:lineRule="auto"/>
        <w:ind w:left="5040"/>
      </w:pPr>
    </w:p>
    <w:p w14:paraId="2CE392EE" w14:textId="77777777" w:rsidR="004E2B76" w:rsidRDefault="004E2B76" w:rsidP="0086578C">
      <w:pPr>
        <w:pStyle w:val="LO-normal"/>
        <w:spacing w:line="276" w:lineRule="auto"/>
        <w:ind w:left="5040"/>
      </w:pPr>
    </w:p>
    <w:p w14:paraId="31888250" w14:textId="77777777" w:rsidR="004E2B76" w:rsidRDefault="004E2B76" w:rsidP="0086578C">
      <w:pPr>
        <w:pStyle w:val="LO-normal"/>
        <w:spacing w:line="276" w:lineRule="auto"/>
        <w:ind w:left="5040"/>
      </w:pPr>
    </w:p>
    <w:p w14:paraId="5CFC0656" w14:textId="77777777" w:rsidR="004E2B76" w:rsidRDefault="004E2B76" w:rsidP="0086578C">
      <w:pPr>
        <w:pStyle w:val="LO-normal"/>
        <w:spacing w:line="276" w:lineRule="auto"/>
        <w:ind w:left="5040"/>
      </w:pPr>
    </w:p>
    <w:p w14:paraId="4B8BF1D3" w14:textId="77777777" w:rsidR="004E2B76" w:rsidRDefault="004E2B76" w:rsidP="0086578C">
      <w:pPr>
        <w:pStyle w:val="LO-normal"/>
        <w:spacing w:line="276" w:lineRule="auto"/>
        <w:ind w:left="5040"/>
      </w:pPr>
    </w:p>
    <w:p w14:paraId="52C90AA9" w14:textId="77777777" w:rsidR="004E2B76" w:rsidRDefault="004E2B76" w:rsidP="0086578C">
      <w:pPr>
        <w:pStyle w:val="LO-normal"/>
        <w:spacing w:line="276" w:lineRule="auto"/>
        <w:ind w:left="5040"/>
      </w:pPr>
    </w:p>
    <w:p w14:paraId="38F25D25" w14:textId="77777777" w:rsidR="004E2B76" w:rsidRPr="00F13223" w:rsidRDefault="004E2B76" w:rsidP="004E2B76">
      <w:pPr>
        <w:pStyle w:val="LO-normal"/>
        <w:spacing w:line="276" w:lineRule="auto"/>
      </w:pPr>
    </w:p>
    <w:tbl>
      <w:tblPr>
        <w:tblW w:w="9606" w:type="dxa"/>
        <w:tblInd w:w="-567" w:type="dxa"/>
        <w:tblLayout w:type="fixed"/>
        <w:tblLook w:val="0000" w:firstRow="0" w:lastRow="0" w:firstColumn="0" w:lastColumn="0" w:noHBand="0" w:noVBand="0"/>
      </w:tblPr>
      <w:tblGrid>
        <w:gridCol w:w="3828"/>
        <w:gridCol w:w="5778"/>
      </w:tblGrid>
      <w:tr w:rsidR="0086578C" w:rsidRPr="00F13223" w14:paraId="47D9D60C" w14:textId="77777777" w:rsidTr="00A32BD9">
        <w:tc>
          <w:tcPr>
            <w:tcW w:w="3828" w:type="dxa"/>
            <w:shd w:val="clear" w:color="auto" w:fill="auto"/>
          </w:tcPr>
          <w:p w14:paraId="7AF74A34" w14:textId="77777777" w:rsidR="0086578C" w:rsidRPr="00F13223" w:rsidRDefault="0086578C" w:rsidP="0086578C">
            <w:pPr>
              <w:spacing w:after="0" w:line="240" w:lineRule="auto"/>
              <w:ind w:firstLine="34"/>
              <w:rPr>
                <w:rFonts w:eastAsia="Times New Roman"/>
                <w:b/>
                <w:bCs/>
                <w:sz w:val="24"/>
                <w:szCs w:val="24"/>
                <w:u w:color="000000"/>
                <w:lang w:bidi="ar-SA"/>
              </w:rPr>
            </w:pPr>
            <w:bookmarkStart w:id="39" w:name="_Hlk162940340"/>
          </w:p>
          <w:p w14:paraId="7BE6B57B" w14:textId="77777777" w:rsidR="0086578C" w:rsidRPr="00F13223" w:rsidRDefault="0086578C" w:rsidP="0086578C">
            <w:pPr>
              <w:spacing w:after="0" w:line="240" w:lineRule="auto"/>
              <w:ind w:firstLine="34"/>
              <w:rPr>
                <w:rFonts w:eastAsia="Times New Roman"/>
                <w:b/>
                <w:bCs/>
                <w:sz w:val="24"/>
                <w:szCs w:val="24"/>
                <w:u w:color="000000"/>
                <w:lang w:bidi="ar-SA"/>
              </w:rPr>
            </w:pPr>
          </w:p>
          <w:p w14:paraId="5CCD34FB" w14:textId="77777777" w:rsidR="0086578C" w:rsidRPr="00F13223" w:rsidRDefault="0086578C" w:rsidP="0086578C">
            <w:pPr>
              <w:spacing w:after="0" w:line="240" w:lineRule="auto"/>
              <w:ind w:firstLine="34"/>
              <w:rPr>
                <w:rFonts w:eastAsia="Times New Roman"/>
                <w:b/>
                <w:bCs/>
                <w:sz w:val="24"/>
                <w:szCs w:val="24"/>
                <w:u w:color="000000"/>
                <w:lang w:bidi="ar-SA"/>
              </w:rPr>
            </w:pPr>
            <w:r w:rsidRPr="00F13223">
              <w:rPr>
                <w:rFonts w:eastAsia="Times New Roman"/>
                <w:b/>
                <w:bCs/>
                <w:sz w:val="24"/>
                <w:szCs w:val="24"/>
                <w:u w:color="000000"/>
                <w:lang w:bidi="ar-SA"/>
              </w:rPr>
              <w:t>ΕΛΛΗΝΙΚΗ ΔΗΜΟΚΡΑΤΙΑ</w:t>
            </w:r>
          </w:p>
          <w:p w14:paraId="4776606B" w14:textId="77777777" w:rsidR="0086578C" w:rsidRPr="00F13223" w:rsidRDefault="0086578C" w:rsidP="0086578C">
            <w:pPr>
              <w:spacing w:after="0" w:line="240" w:lineRule="auto"/>
              <w:ind w:firstLine="34"/>
              <w:rPr>
                <w:rFonts w:eastAsia="Times New Roman"/>
                <w:b/>
                <w:bCs/>
                <w:sz w:val="24"/>
                <w:szCs w:val="24"/>
                <w:u w:color="000000"/>
                <w:lang w:bidi="ar-SA"/>
              </w:rPr>
            </w:pPr>
            <w:r w:rsidRPr="00F13223">
              <w:rPr>
                <w:rFonts w:eastAsia="Times New Roman"/>
                <w:b/>
                <w:bCs/>
                <w:sz w:val="24"/>
                <w:szCs w:val="24"/>
                <w:u w:color="000000"/>
                <w:lang w:bidi="ar-SA"/>
              </w:rPr>
              <w:t>ΝΟΜΟΣ ΑΤΤΙΚΗΣ</w:t>
            </w:r>
          </w:p>
          <w:p w14:paraId="235DBD8B" w14:textId="77777777" w:rsidR="0086578C" w:rsidRPr="00F13223" w:rsidRDefault="0086578C" w:rsidP="0086578C">
            <w:pPr>
              <w:spacing w:after="0" w:line="240" w:lineRule="auto"/>
              <w:ind w:firstLine="34"/>
              <w:rPr>
                <w:rFonts w:eastAsia="Times New Roman"/>
                <w:b/>
                <w:bCs/>
                <w:sz w:val="24"/>
                <w:szCs w:val="24"/>
                <w:u w:color="000000"/>
                <w:lang w:bidi="ar-SA"/>
              </w:rPr>
            </w:pPr>
            <w:r w:rsidRPr="00F13223">
              <w:rPr>
                <w:sz w:val="24"/>
                <w:szCs w:val="24"/>
                <w:u w:color="000000"/>
                <w:lang w:eastAsia="en-US" w:bidi="ar-SA"/>
              </w:rPr>
              <w:object w:dxaOrig="1275" w:dyaOrig="1275" w14:anchorId="4631AE44">
                <v:rect id="_x0000_i1028" style="width:63.6pt;height:63.6pt" o:ole="" o:preferrelative="t" stroked="f">
                  <v:imagedata r:id="rId6" o:title=""/>
                </v:rect>
                <o:OLEObject Type="Embed" ProgID="StaticMetafile" ShapeID="_x0000_i1028" DrawAspect="Content" ObjectID="_1774432759" r:id="rId13"/>
              </w:object>
            </w:r>
          </w:p>
          <w:p w14:paraId="5E3D3AB6"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ΔΙΕΥΘΥΝΣΗ ΚΕΝΤΡΟΥ ΚΟΙΝΩΝΙΚΗΣ </w:t>
            </w:r>
          </w:p>
          <w:p w14:paraId="6E024150"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ΠΡΟΣΤΑΣΙΑ ΚΑΙ ΑΛΛΗΛΕΓΥΗΣ ΤΟΥ</w:t>
            </w:r>
          </w:p>
          <w:p w14:paraId="67909B29"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ΔΗΜΟΥ ΝΕΑΣ ΣΜΥΡΝΗΣ</w:t>
            </w:r>
          </w:p>
          <w:p w14:paraId="319D72E6" w14:textId="77777777" w:rsidR="0086578C" w:rsidRPr="00F13223" w:rsidRDefault="0086578C" w:rsidP="0086578C">
            <w:pPr>
              <w:spacing w:after="0" w:line="240" w:lineRule="auto"/>
              <w:rPr>
                <w:rFonts w:eastAsia="Times New Roman"/>
                <w:b/>
                <w:bCs/>
                <w:sz w:val="24"/>
                <w:szCs w:val="24"/>
                <w:u w:color="000000"/>
                <w:lang w:bidi="ar-SA"/>
              </w:rPr>
            </w:pPr>
            <w:proofErr w:type="spellStart"/>
            <w:r w:rsidRPr="00F13223">
              <w:rPr>
                <w:rFonts w:eastAsia="Times New Roman"/>
                <w:b/>
                <w:bCs/>
                <w:sz w:val="24"/>
                <w:szCs w:val="24"/>
                <w:u w:color="000000"/>
                <w:lang w:bidi="ar-SA"/>
              </w:rPr>
              <w:t>Λεωφ</w:t>
            </w:r>
            <w:proofErr w:type="spellEnd"/>
            <w:r w:rsidRPr="00F13223">
              <w:rPr>
                <w:rFonts w:eastAsia="Times New Roman"/>
                <w:b/>
                <w:bCs/>
                <w:sz w:val="24"/>
                <w:szCs w:val="24"/>
                <w:u w:color="000000"/>
                <w:lang w:bidi="ar-SA"/>
              </w:rPr>
              <w:t xml:space="preserve">. Ανδρέα Συγγρού 193, </w:t>
            </w:r>
          </w:p>
          <w:p w14:paraId="004DB6D4" w14:textId="77777777"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Νέα Σμύρνη 171 21 </w:t>
            </w:r>
          </w:p>
          <w:p w14:paraId="406B8B41" w14:textId="1C11D0C3" w:rsidR="0086578C" w:rsidRPr="00F13223" w:rsidRDefault="0086578C"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ΤΗΛ.: 213202591</w:t>
            </w:r>
            <w:r w:rsidR="00837AD0" w:rsidRPr="00F13223">
              <w:rPr>
                <w:rFonts w:eastAsia="Times New Roman"/>
                <w:b/>
                <w:bCs/>
                <w:sz w:val="24"/>
                <w:szCs w:val="24"/>
                <w:u w:color="000000"/>
                <w:lang w:bidi="ar-SA"/>
              </w:rPr>
              <w:t>9</w:t>
            </w:r>
          </w:p>
          <w:p w14:paraId="78CA04D8" w14:textId="1200CF59" w:rsidR="0086578C" w:rsidRPr="00F13223" w:rsidRDefault="00837AD0" w:rsidP="0086578C">
            <w:pPr>
              <w:spacing w:after="0" w:line="240" w:lineRule="auto"/>
              <w:rPr>
                <w:rFonts w:eastAsia="Times New Roman"/>
                <w:b/>
                <w:bCs/>
                <w:sz w:val="24"/>
                <w:szCs w:val="24"/>
                <w:u w:color="000000"/>
                <w:lang w:bidi="ar-SA"/>
              </w:rPr>
            </w:pPr>
            <w:r w:rsidRPr="00F13223">
              <w:rPr>
                <w:rFonts w:eastAsia="Times New Roman"/>
                <w:b/>
                <w:bCs/>
                <w:sz w:val="24"/>
                <w:szCs w:val="24"/>
                <w:u w:color="000000"/>
                <w:lang w:bidi="ar-SA"/>
              </w:rPr>
              <w:t xml:space="preserve">ΠΛΗΡΟΦΟΡΙΕΣ:  </w:t>
            </w:r>
            <w:proofErr w:type="spellStart"/>
            <w:r w:rsidRPr="00F13223">
              <w:rPr>
                <w:rFonts w:eastAsia="Times New Roman"/>
                <w:b/>
                <w:bCs/>
                <w:sz w:val="24"/>
                <w:szCs w:val="24"/>
                <w:u w:color="000000"/>
                <w:lang w:bidi="ar-SA"/>
              </w:rPr>
              <w:t>Δ.Κρεμιζή</w:t>
            </w:r>
            <w:proofErr w:type="spellEnd"/>
          </w:p>
          <w:p w14:paraId="346C9060" w14:textId="77777777" w:rsidR="0086578C" w:rsidRPr="00F13223" w:rsidRDefault="0086578C" w:rsidP="0086578C">
            <w:pPr>
              <w:suppressAutoHyphens/>
              <w:spacing w:after="0" w:line="240" w:lineRule="auto"/>
              <w:rPr>
                <w:rFonts w:eastAsia="Times New Roman"/>
                <w:b/>
                <w:bCs/>
                <w:sz w:val="24"/>
                <w:szCs w:val="24"/>
                <w:u w:color="000000"/>
                <w:lang w:val="en-US" w:eastAsia="ar-SA" w:bidi="ar-SA"/>
              </w:rPr>
            </w:pPr>
            <w:r w:rsidRPr="00F13223">
              <w:rPr>
                <w:rFonts w:eastAsia="Times New Roman"/>
                <w:b/>
                <w:bCs/>
                <w:sz w:val="24"/>
                <w:szCs w:val="24"/>
                <w:u w:color="000000"/>
                <w:lang w:val="en-US" w:eastAsia="ar-SA" w:bidi="ar-SA"/>
              </w:rPr>
              <w:t xml:space="preserve">E-mail: </w:t>
            </w:r>
            <w:hyperlink r:id="rId14" w:history="1">
              <w:r w:rsidRPr="00F13223">
                <w:rPr>
                  <w:rFonts w:eastAsia="Times New Roman"/>
                  <w:b/>
                  <w:bCs/>
                  <w:color w:val="0000FF"/>
                  <w:sz w:val="24"/>
                  <w:szCs w:val="24"/>
                  <w:u w:val="single" w:color="000000"/>
                  <w:lang w:val="en-US" w:eastAsia="ar-SA" w:bidi="ar-SA"/>
                </w:rPr>
                <w:t>dkremizi@neasmyrni.gr</w:t>
              </w:r>
            </w:hyperlink>
            <w:r w:rsidRPr="00F13223">
              <w:rPr>
                <w:rFonts w:eastAsia="Times New Roman"/>
                <w:b/>
                <w:bCs/>
                <w:sz w:val="24"/>
                <w:szCs w:val="24"/>
                <w:u w:color="000000"/>
                <w:lang w:val="en-US" w:eastAsia="ar-SA" w:bidi="ar-SA"/>
              </w:rPr>
              <w:t xml:space="preserve"> </w:t>
            </w:r>
          </w:p>
          <w:p w14:paraId="7928BE96" w14:textId="77777777" w:rsidR="00837AD0" w:rsidRPr="00F13223" w:rsidRDefault="00837AD0" w:rsidP="0086578C">
            <w:pPr>
              <w:suppressAutoHyphens/>
              <w:spacing w:after="0" w:line="240" w:lineRule="auto"/>
              <w:rPr>
                <w:rFonts w:eastAsia="Times New Roman"/>
                <w:b/>
                <w:bCs/>
                <w:sz w:val="24"/>
                <w:szCs w:val="24"/>
                <w:u w:color="000000"/>
                <w:lang w:val="en-US" w:eastAsia="ar-SA" w:bidi="ar-SA"/>
              </w:rPr>
            </w:pPr>
          </w:p>
        </w:tc>
        <w:tc>
          <w:tcPr>
            <w:tcW w:w="5778" w:type="dxa"/>
            <w:shd w:val="clear" w:color="auto" w:fill="auto"/>
          </w:tcPr>
          <w:p w14:paraId="2B2484E4" w14:textId="77777777" w:rsidR="0086578C" w:rsidRPr="00F13223" w:rsidRDefault="0086578C" w:rsidP="0086578C">
            <w:pPr>
              <w:suppressAutoHyphens/>
              <w:spacing w:after="0" w:line="240" w:lineRule="auto"/>
              <w:ind w:firstLine="34"/>
              <w:rPr>
                <w:rFonts w:eastAsia="Times New Roman"/>
                <w:b/>
                <w:sz w:val="24"/>
                <w:szCs w:val="24"/>
                <w:u w:color="000000"/>
                <w:lang w:eastAsia="ar-SA" w:bidi="ar-SA"/>
              </w:rPr>
            </w:pPr>
          </w:p>
          <w:p w14:paraId="330AF72B" w14:textId="77777777" w:rsidR="0086578C" w:rsidRPr="00F13223" w:rsidRDefault="0086578C" w:rsidP="0086578C">
            <w:pPr>
              <w:suppressAutoHyphens/>
              <w:spacing w:after="0" w:line="240" w:lineRule="auto"/>
              <w:ind w:firstLine="34"/>
              <w:rPr>
                <w:rFonts w:eastAsia="Times New Roman"/>
                <w:b/>
                <w:sz w:val="24"/>
                <w:szCs w:val="24"/>
                <w:u w:color="000000"/>
                <w:lang w:eastAsia="ar-SA" w:bidi="ar-SA"/>
              </w:rPr>
            </w:pPr>
          </w:p>
          <w:p w14:paraId="46B90C61" w14:textId="77777777" w:rsidR="0086578C" w:rsidRPr="00F13223" w:rsidRDefault="0086578C" w:rsidP="0086578C">
            <w:pPr>
              <w:suppressAutoHyphens/>
              <w:spacing w:after="0" w:line="276" w:lineRule="auto"/>
              <w:ind w:firstLine="34"/>
              <w:rPr>
                <w:rFonts w:eastAsia="Times New Roman"/>
                <w:b/>
                <w:sz w:val="24"/>
                <w:szCs w:val="24"/>
                <w:u w:color="000000"/>
                <w:lang w:eastAsia="ar-SA" w:bidi="ar-SA"/>
              </w:rPr>
            </w:pPr>
            <w:proofErr w:type="spellStart"/>
            <w:r w:rsidRPr="00F13223">
              <w:rPr>
                <w:rFonts w:eastAsia="Times New Roman"/>
                <w:b/>
                <w:sz w:val="24"/>
                <w:szCs w:val="24"/>
                <w:u w:color="000000"/>
                <w:lang w:eastAsia="ar-SA" w:bidi="ar-SA"/>
              </w:rPr>
              <w:t>Αρ.Μελέτης</w:t>
            </w:r>
            <w:proofErr w:type="spellEnd"/>
            <w:r w:rsidRPr="00F13223">
              <w:rPr>
                <w:rFonts w:eastAsia="Times New Roman"/>
                <w:b/>
                <w:sz w:val="24"/>
                <w:szCs w:val="24"/>
                <w:u w:color="000000"/>
                <w:lang w:eastAsia="ar-SA" w:bidi="ar-SA"/>
              </w:rPr>
              <w:t xml:space="preserve"> :   2/2024</w:t>
            </w:r>
          </w:p>
          <w:p w14:paraId="441CC453" w14:textId="77777777" w:rsidR="0086578C" w:rsidRPr="00F13223" w:rsidRDefault="0086578C" w:rsidP="0086578C">
            <w:pPr>
              <w:suppressAutoHyphens/>
              <w:spacing w:after="0" w:line="276" w:lineRule="auto"/>
              <w:ind w:firstLine="34"/>
              <w:rPr>
                <w:rFonts w:eastAsia="Times New Roman"/>
                <w:color w:val="000000"/>
                <w:sz w:val="24"/>
                <w:szCs w:val="24"/>
                <w:u w:color="000000"/>
                <w:lang w:eastAsia="ar-SA" w:bidi="ar-SA"/>
              </w:rPr>
            </w:pPr>
            <w:r w:rsidRPr="00F13223">
              <w:rPr>
                <w:rFonts w:eastAsia="Times New Roman"/>
                <w:b/>
                <w:color w:val="000000"/>
                <w:sz w:val="24"/>
                <w:szCs w:val="24"/>
                <w:u w:color="000000"/>
                <w:lang w:eastAsia="ar-SA" w:bidi="ar-SA"/>
              </w:rPr>
              <w:t>Τίτλος Μελέτης:</w:t>
            </w:r>
            <w:r w:rsidRPr="00F13223">
              <w:rPr>
                <w:rFonts w:eastAsia="Times New Roman"/>
                <w:color w:val="000000"/>
                <w:sz w:val="24"/>
                <w:szCs w:val="24"/>
                <w:u w:color="000000"/>
                <w:lang w:eastAsia="ar-SA" w:bidi="ar-SA"/>
              </w:rPr>
              <w:t xml:space="preserve"> «Δαπάνες διαμονής και σίτισης διακοπών μελών ΚΑΠΗ»</w:t>
            </w:r>
          </w:p>
          <w:p w14:paraId="1EA46AE3" w14:textId="078508CF" w:rsidR="0086578C" w:rsidRPr="00F13223" w:rsidRDefault="0086578C" w:rsidP="0086578C">
            <w:pPr>
              <w:suppressAutoHyphens/>
              <w:spacing w:after="0" w:line="276" w:lineRule="auto"/>
              <w:rPr>
                <w:rFonts w:eastAsia="Times New Roman"/>
                <w:b/>
                <w:color w:val="000000"/>
                <w:sz w:val="24"/>
                <w:szCs w:val="24"/>
                <w:u w:color="000000"/>
                <w:lang w:eastAsia="ar-SA" w:bidi="ar-SA"/>
              </w:rPr>
            </w:pPr>
            <w:r w:rsidRPr="00F13223">
              <w:rPr>
                <w:rFonts w:eastAsia="Times New Roman"/>
                <w:b/>
                <w:color w:val="000000"/>
                <w:sz w:val="24"/>
                <w:szCs w:val="24"/>
                <w:u w:color="000000"/>
                <w:lang w:eastAsia="ar-SA" w:bidi="ar-SA"/>
              </w:rPr>
              <w:t xml:space="preserve">Προϋπολογισμός: </w:t>
            </w:r>
            <w:bookmarkStart w:id="40" w:name="_Hlk162940682"/>
            <w:r w:rsidRPr="00F13223">
              <w:rPr>
                <w:rFonts w:eastAsia="Times New Roman"/>
                <w:color w:val="000000"/>
                <w:sz w:val="24"/>
                <w:szCs w:val="24"/>
                <w:u w:color="000000"/>
                <w:lang w:eastAsia="ar-SA" w:bidi="ar-SA"/>
              </w:rPr>
              <w:t>64.800,00€ (πλέον Φ.Π.Α.13%) με δυνατότητα προαίρεσης 2</w:t>
            </w:r>
            <w:r w:rsidR="00B02FD2" w:rsidRPr="00F13223">
              <w:rPr>
                <w:rFonts w:eastAsia="Times New Roman"/>
                <w:color w:val="000000"/>
                <w:sz w:val="24"/>
                <w:szCs w:val="24"/>
                <w:u w:color="000000"/>
                <w:lang w:eastAsia="ar-SA" w:bidi="ar-SA"/>
              </w:rPr>
              <w:t>5.</w:t>
            </w:r>
            <w:r w:rsidRPr="00F13223">
              <w:rPr>
                <w:rFonts w:eastAsia="Times New Roman"/>
                <w:color w:val="000000"/>
                <w:sz w:val="24"/>
                <w:szCs w:val="24"/>
                <w:u w:color="000000"/>
                <w:lang w:eastAsia="ar-SA" w:bidi="ar-SA"/>
              </w:rPr>
              <w:t>200,00</w:t>
            </w:r>
            <w:r w:rsidR="003727D2" w:rsidRPr="00F13223">
              <w:rPr>
                <w:rFonts w:eastAsia="Times New Roman"/>
                <w:color w:val="000000"/>
                <w:sz w:val="24"/>
                <w:szCs w:val="24"/>
                <w:u w:color="000000"/>
                <w:lang w:eastAsia="ar-SA" w:bidi="ar-SA"/>
              </w:rPr>
              <w:t>€</w:t>
            </w:r>
            <w:r w:rsidRPr="00F13223">
              <w:rPr>
                <w:rFonts w:eastAsia="Times New Roman"/>
                <w:color w:val="000000"/>
                <w:sz w:val="24"/>
                <w:szCs w:val="24"/>
                <w:u w:color="000000"/>
                <w:lang w:eastAsia="ar-SA" w:bidi="ar-SA"/>
              </w:rPr>
              <w:t xml:space="preserve"> (πλέον Φ.Π.Α.13%)</w:t>
            </w:r>
            <w:bookmarkEnd w:id="40"/>
          </w:p>
          <w:p w14:paraId="24A54BED" w14:textId="70EE49AA" w:rsidR="0086578C" w:rsidRPr="00F13223" w:rsidRDefault="0086578C" w:rsidP="0086578C">
            <w:pPr>
              <w:suppressAutoHyphens/>
              <w:spacing w:after="0" w:line="276" w:lineRule="auto"/>
              <w:rPr>
                <w:rFonts w:eastAsia="Times New Roman"/>
                <w:color w:val="000000"/>
                <w:sz w:val="24"/>
                <w:szCs w:val="24"/>
                <w:u w:color="000000"/>
                <w:lang w:eastAsia="ar-SA" w:bidi="ar-SA"/>
              </w:rPr>
            </w:pPr>
            <w:r w:rsidRPr="00F13223">
              <w:rPr>
                <w:rFonts w:eastAsia="Times New Roman"/>
                <w:b/>
                <w:color w:val="000000"/>
                <w:sz w:val="24"/>
                <w:szCs w:val="24"/>
                <w:u w:color="000000"/>
                <w:lang w:eastAsia="ar-SA" w:bidi="ar-SA"/>
              </w:rPr>
              <w:t xml:space="preserve">Κ.Α. </w:t>
            </w:r>
            <w:r w:rsidR="003727D2" w:rsidRPr="00F13223">
              <w:rPr>
                <w:rFonts w:eastAsia="Times New Roman"/>
                <w:b/>
                <w:color w:val="000000"/>
                <w:sz w:val="24"/>
                <w:szCs w:val="24"/>
                <w:u w:color="000000"/>
                <w:lang w:eastAsia="ar-SA" w:bidi="ar-SA"/>
              </w:rPr>
              <w:t>15.6474.0013</w:t>
            </w:r>
            <w:r w:rsidRPr="00F13223">
              <w:rPr>
                <w:rFonts w:eastAsia="Times New Roman"/>
                <w:b/>
                <w:color w:val="000000"/>
                <w:sz w:val="24"/>
                <w:szCs w:val="24"/>
                <w:u w:color="000000"/>
                <w:lang w:eastAsia="ar-SA" w:bidi="ar-SA"/>
              </w:rPr>
              <w:t xml:space="preserve">  </w:t>
            </w:r>
            <w:r w:rsidRPr="00F13223">
              <w:rPr>
                <w:rFonts w:eastAsia="Times New Roman"/>
                <w:color w:val="000000"/>
                <w:sz w:val="24"/>
                <w:szCs w:val="24"/>
                <w:u w:color="000000"/>
                <w:lang w:eastAsia="ar-SA" w:bidi="ar-SA"/>
              </w:rPr>
              <w:t>Δαπάνες διαμονής και σίτισης διακοπών μελών ΚΑΠΗ</w:t>
            </w:r>
          </w:p>
          <w:p w14:paraId="745E852E" w14:textId="77777777" w:rsidR="0086578C" w:rsidRPr="00F13223" w:rsidRDefault="0086578C" w:rsidP="0086578C">
            <w:pPr>
              <w:suppressAutoHyphens/>
              <w:spacing w:after="0" w:line="276" w:lineRule="auto"/>
              <w:rPr>
                <w:rFonts w:eastAsia="Times New Roman"/>
                <w:b/>
                <w:color w:val="000000"/>
                <w:sz w:val="24"/>
                <w:szCs w:val="24"/>
                <w:u w:color="000000"/>
                <w:lang w:eastAsia="ar-SA" w:bidi="ar-SA"/>
              </w:rPr>
            </w:pPr>
            <w:r w:rsidRPr="00F13223">
              <w:rPr>
                <w:rFonts w:eastAsia="Times New Roman"/>
                <w:b/>
                <w:color w:val="000000"/>
                <w:sz w:val="24"/>
                <w:szCs w:val="24"/>
                <w:u w:color="000000"/>
                <w:lang w:eastAsia="ar-SA" w:bidi="ar-SA"/>
              </w:rPr>
              <w:t xml:space="preserve">Χρηματοδότηση : </w:t>
            </w:r>
            <w:r w:rsidRPr="00F13223">
              <w:rPr>
                <w:rFonts w:eastAsia="Times New Roman"/>
                <w:color w:val="000000"/>
                <w:sz w:val="24"/>
                <w:szCs w:val="24"/>
                <w:u w:color="000000"/>
                <w:lang w:eastAsia="ar-SA" w:bidi="ar-SA"/>
              </w:rPr>
              <w:t>ΙΔΙΟΙ ΠΟΡΟΙ</w:t>
            </w:r>
            <w:r w:rsidRPr="00F13223">
              <w:rPr>
                <w:rFonts w:eastAsia="Times New Roman"/>
                <w:b/>
                <w:color w:val="000000"/>
                <w:sz w:val="24"/>
                <w:szCs w:val="24"/>
                <w:u w:color="000000"/>
                <w:lang w:eastAsia="ar-SA" w:bidi="ar-SA"/>
              </w:rPr>
              <w:t xml:space="preserve">  </w:t>
            </w:r>
          </w:p>
          <w:p w14:paraId="69283DDA" w14:textId="0EB60044" w:rsidR="0086578C" w:rsidRPr="00F13223" w:rsidRDefault="0086578C" w:rsidP="0086578C">
            <w:pPr>
              <w:suppressAutoHyphens/>
              <w:spacing w:after="0" w:line="276" w:lineRule="auto"/>
              <w:rPr>
                <w:rFonts w:eastAsia="Times New Roman"/>
                <w:color w:val="000000"/>
                <w:sz w:val="24"/>
                <w:szCs w:val="24"/>
                <w:u w:color="000000"/>
                <w:lang w:eastAsia="ar-SA" w:bidi="ar-SA"/>
              </w:rPr>
            </w:pPr>
            <w:r w:rsidRPr="00F13223">
              <w:rPr>
                <w:rFonts w:eastAsia="Times New Roman"/>
                <w:b/>
                <w:color w:val="000000"/>
                <w:sz w:val="24"/>
                <w:szCs w:val="24"/>
                <w:u w:color="000000"/>
                <w:lang w:val="en-US" w:eastAsia="ar-SA" w:bidi="ar-SA"/>
              </w:rPr>
              <w:t>CPV</w:t>
            </w:r>
            <w:r w:rsidRPr="00F13223">
              <w:rPr>
                <w:rFonts w:eastAsia="Times New Roman"/>
                <w:b/>
                <w:color w:val="000000"/>
                <w:sz w:val="24"/>
                <w:szCs w:val="24"/>
                <w:u w:color="000000"/>
                <w:lang w:eastAsia="ar-SA" w:bidi="ar-SA"/>
              </w:rPr>
              <w:t xml:space="preserve">: </w:t>
            </w:r>
            <w:r w:rsidR="00D44747" w:rsidRPr="00F13223">
              <w:rPr>
                <w:rFonts w:ascii="Times New Roman" w:eastAsia="Times New Roman"/>
                <w:b/>
                <w:bCs/>
                <w:color w:val="000000"/>
                <w:sz w:val="24"/>
                <w:szCs w:val="24"/>
                <w:u w:color="000000"/>
                <w:lang w:val="en-US" w:eastAsia="el-GR" w:bidi="ar-SA"/>
              </w:rPr>
              <w:t>63511000</w:t>
            </w:r>
            <w:r w:rsidR="00D44747" w:rsidRPr="00F13223">
              <w:rPr>
                <w:rFonts w:ascii="Times New Roman" w:eastAsia="Times New Roman"/>
                <w:b/>
                <w:bCs/>
                <w:color w:val="000000"/>
                <w:sz w:val="24"/>
                <w:szCs w:val="24"/>
                <w:u w:color="000000"/>
                <w:lang w:eastAsia="el-GR" w:bidi="ar-SA"/>
              </w:rPr>
              <w:t>-</w:t>
            </w:r>
            <w:r w:rsidR="00D44747" w:rsidRPr="00F13223">
              <w:rPr>
                <w:rFonts w:ascii="Times New Roman" w:eastAsia="Times New Roman"/>
                <w:b/>
                <w:bCs/>
                <w:color w:val="000000"/>
                <w:sz w:val="24"/>
                <w:szCs w:val="24"/>
                <w:u w:color="000000"/>
                <w:lang w:val="en-US" w:eastAsia="el-GR" w:bidi="ar-SA"/>
              </w:rPr>
              <w:t>4</w:t>
            </w:r>
          </w:p>
        </w:tc>
      </w:tr>
      <w:bookmarkEnd w:id="39"/>
      <w:tr w:rsidR="0086578C" w:rsidRPr="00F13223" w14:paraId="0BFEF60F" w14:textId="77777777" w:rsidTr="00A32BD9">
        <w:tc>
          <w:tcPr>
            <w:tcW w:w="3828" w:type="dxa"/>
            <w:shd w:val="clear" w:color="auto" w:fill="auto"/>
          </w:tcPr>
          <w:p w14:paraId="0AF55BE3" w14:textId="77777777" w:rsidR="0086578C" w:rsidRPr="00F13223" w:rsidRDefault="0086578C" w:rsidP="0086578C">
            <w:pPr>
              <w:spacing w:after="0" w:line="240" w:lineRule="auto"/>
              <w:ind w:firstLine="34"/>
              <w:rPr>
                <w:rFonts w:eastAsia="Times New Roman"/>
                <w:b/>
                <w:bCs/>
                <w:sz w:val="24"/>
                <w:szCs w:val="24"/>
                <w:u w:color="000000"/>
                <w:lang w:bidi="ar-SA"/>
              </w:rPr>
            </w:pPr>
          </w:p>
        </w:tc>
        <w:tc>
          <w:tcPr>
            <w:tcW w:w="5778" w:type="dxa"/>
            <w:shd w:val="clear" w:color="auto" w:fill="auto"/>
          </w:tcPr>
          <w:p w14:paraId="01D2B88F" w14:textId="77777777" w:rsidR="0086578C" w:rsidRPr="00F13223" w:rsidRDefault="0086578C" w:rsidP="0086578C">
            <w:pPr>
              <w:suppressAutoHyphens/>
              <w:spacing w:after="0" w:line="240" w:lineRule="auto"/>
              <w:ind w:firstLine="34"/>
              <w:rPr>
                <w:rFonts w:eastAsia="Times New Roman"/>
                <w:b/>
                <w:sz w:val="24"/>
                <w:szCs w:val="24"/>
                <w:u w:color="000000"/>
                <w:lang w:eastAsia="ar-SA" w:bidi="ar-SA"/>
              </w:rPr>
            </w:pPr>
          </w:p>
        </w:tc>
      </w:tr>
    </w:tbl>
    <w:p w14:paraId="43DC47A0" w14:textId="77777777" w:rsidR="00087E13" w:rsidRDefault="00087E13" w:rsidP="0086578C">
      <w:pPr>
        <w:spacing w:after="0" w:line="240" w:lineRule="auto"/>
        <w:jc w:val="center"/>
        <w:rPr>
          <w:rFonts w:eastAsia="Times New Roman"/>
          <w:b/>
          <w:sz w:val="24"/>
          <w:szCs w:val="24"/>
          <w:u w:color="000000"/>
          <w:lang w:eastAsia="ar-SA" w:bidi="ar-SA"/>
        </w:rPr>
      </w:pPr>
    </w:p>
    <w:p w14:paraId="74B49E5D" w14:textId="77777777" w:rsidR="00087E13" w:rsidRDefault="00087E13" w:rsidP="0086578C">
      <w:pPr>
        <w:spacing w:after="0" w:line="240" w:lineRule="auto"/>
        <w:jc w:val="center"/>
        <w:rPr>
          <w:rFonts w:eastAsia="Times New Roman"/>
          <w:b/>
          <w:sz w:val="24"/>
          <w:szCs w:val="24"/>
          <w:u w:color="000000"/>
          <w:lang w:eastAsia="ar-SA" w:bidi="ar-SA"/>
        </w:rPr>
      </w:pPr>
    </w:p>
    <w:p w14:paraId="4F324217" w14:textId="77777777" w:rsidR="0086578C" w:rsidRPr="00F13223" w:rsidRDefault="0086578C" w:rsidP="0086578C">
      <w:pPr>
        <w:spacing w:after="0" w:line="240" w:lineRule="auto"/>
        <w:jc w:val="center"/>
        <w:rPr>
          <w:rFonts w:eastAsia="Times New Roman"/>
          <w:b/>
          <w:sz w:val="24"/>
          <w:szCs w:val="24"/>
          <w:u w:color="000000"/>
          <w:lang w:eastAsia="ar-SA" w:bidi="ar-SA"/>
        </w:rPr>
      </w:pPr>
      <w:r w:rsidRPr="00F13223">
        <w:rPr>
          <w:rFonts w:eastAsia="Times New Roman"/>
          <w:b/>
          <w:sz w:val="24"/>
          <w:szCs w:val="24"/>
          <w:u w:color="000000"/>
          <w:lang w:eastAsia="ar-SA" w:bidi="ar-SA"/>
        </w:rPr>
        <w:t>ΕΝΔΕΙΚΤΙΚΟΣ ΠΡΟΫΠΟΛΟΓΙΣΜΟΣ</w:t>
      </w:r>
    </w:p>
    <w:p w14:paraId="43EB76D6" w14:textId="77777777" w:rsidR="00837AD0" w:rsidRPr="00F13223" w:rsidRDefault="00837AD0" w:rsidP="0086578C">
      <w:pPr>
        <w:spacing w:after="0" w:line="240" w:lineRule="auto"/>
        <w:jc w:val="center"/>
        <w:rPr>
          <w:rFonts w:eastAsia="Times New Roman"/>
          <w:b/>
          <w:sz w:val="24"/>
          <w:szCs w:val="24"/>
          <w:u w:color="000000"/>
          <w:lang w:eastAsia="ar-SA" w:bidi="ar-SA"/>
        </w:rPr>
      </w:pPr>
    </w:p>
    <w:p w14:paraId="2D833B98" w14:textId="77777777" w:rsidR="001A314C" w:rsidRPr="00F13223" w:rsidRDefault="001A314C" w:rsidP="0086578C">
      <w:pPr>
        <w:spacing w:after="0" w:line="240" w:lineRule="auto"/>
        <w:jc w:val="center"/>
        <w:rPr>
          <w:rFonts w:eastAsia="Times New Roman"/>
          <w:b/>
          <w:sz w:val="24"/>
          <w:szCs w:val="24"/>
          <w:u w:color="000000"/>
          <w:lang w:eastAsia="el-GR" w:bidi="ar-SA"/>
        </w:rPr>
      </w:pPr>
    </w:p>
    <w:tbl>
      <w:tblPr>
        <w:tblStyle w:val="af0"/>
        <w:tblW w:w="0" w:type="auto"/>
        <w:tblInd w:w="-572" w:type="dxa"/>
        <w:tblLook w:val="04A0" w:firstRow="1" w:lastRow="0" w:firstColumn="1" w:lastColumn="0" w:noHBand="0" w:noVBand="1"/>
      </w:tblPr>
      <w:tblGrid>
        <w:gridCol w:w="609"/>
        <w:gridCol w:w="2793"/>
        <w:gridCol w:w="1105"/>
        <w:gridCol w:w="1263"/>
        <w:gridCol w:w="1276"/>
        <w:gridCol w:w="1408"/>
        <w:gridCol w:w="1416"/>
      </w:tblGrid>
      <w:tr w:rsidR="007254BB" w:rsidRPr="00F13223" w14:paraId="4224524E" w14:textId="77777777" w:rsidTr="007254BB">
        <w:trPr>
          <w:trHeight w:val="300"/>
        </w:trPr>
        <w:tc>
          <w:tcPr>
            <w:tcW w:w="609" w:type="dxa"/>
            <w:noWrap/>
          </w:tcPr>
          <w:p w14:paraId="1FF808FB" w14:textId="7A4AA2B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Α/Α</w:t>
            </w:r>
          </w:p>
        </w:tc>
        <w:tc>
          <w:tcPr>
            <w:tcW w:w="2793" w:type="dxa"/>
            <w:noWrap/>
          </w:tcPr>
          <w:p w14:paraId="097D4134" w14:textId="1C513F44"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Περιγραφή</w:t>
            </w:r>
          </w:p>
        </w:tc>
        <w:tc>
          <w:tcPr>
            <w:tcW w:w="1105" w:type="dxa"/>
            <w:noWrap/>
          </w:tcPr>
          <w:p w14:paraId="253B2E53" w14:textId="73F4E60C"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Άτομα</w:t>
            </w:r>
          </w:p>
        </w:tc>
        <w:tc>
          <w:tcPr>
            <w:tcW w:w="1263" w:type="dxa"/>
            <w:noWrap/>
          </w:tcPr>
          <w:p w14:paraId="6A6CF619" w14:textId="152A4C1A" w:rsidR="007254BB" w:rsidRPr="00F13223" w:rsidRDefault="007254BB" w:rsidP="007254BB">
            <w:pPr>
              <w:spacing w:after="0" w:line="240" w:lineRule="auto"/>
              <w:rPr>
                <w:rFonts w:eastAsia="Times New Roman"/>
                <w:b/>
                <w:u w:color="000000"/>
                <w:lang w:eastAsia="el-GR" w:bidi="ar-SA"/>
              </w:rPr>
            </w:pPr>
            <w:proofErr w:type="spellStart"/>
            <w:r w:rsidRPr="00F13223">
              <w:rPr>
                <w:rFonts w:eastAsia="Times New Roman"/>
                <w:b/>
                <w:u w:color="000000"/>
                <w:lang w:eastAsia="el-GR" w:bidi="ar-SA"/>
              </w:rPr>
              <w:t>Διανυκτε</w:t>
            </w:r>
            <w:proofErr w:type="spellEnd"/>
            <w:r w:rsidRPr="00F13223">
              <w:rPr>
                <w:rFonts w:eastAsia="Times New Roman"/>
                <w:b/>
                <w:u w:color="000000"/>
                <w:lang w:eastAsia="el-GR" w:bidi="ar-SA"/>
              </w:rPr>
              <w:t>-ρεύσεις</w:t>
            </w:r>
          </w:p>
        </w:tc>
        <w:tc>
          <w:tcPr>
            <w:tcW w:w="1276" w:type="dxa"/>
            <w:noWrap/>
          </w:tcPr>
          <w:p w14:paraId="712A1603" w14:textId="12B65119"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Ενδεικτική Τιμή</w:t>
            </w:r>
          </w:p>
        </w:tc>
        <w:tc>
          <w:tcPr>
            <w:tcW w:w="1408" w:type="dxa"/>
            <w:noWrap/>
          </w:tcPr>
          <w:p w14:paraId="769B77BC" w14:textId="7751E2C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Μονάδα Μέτρησης</w:t>
            </w:r>
          </w:p>
        </w:tc>
        <w:tc>
          <w:tcPr>
            <w:tcW w:w="1416" w:type="dxa"/>
            <w:noWrap/>
          </w:tcPr>
          <w:p w14:paraId="454D50DF" w14:textId="1B75DD10"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 xml:space="preserve"> Σύνολο</w:t>
            </w:r>
          </w:p>
        </w:tc>
      </w:tr>
      <w:tr w:rsidR="007254BB" w:rsidRPr="00F13223" w14:paraId="682A75EC" w14:textId="77777777" w:rsidTr="001A314C">
        <w:trPr>
          <w:trHeight w:val="300"/>
        </w:trPr>
        <w:tc>
          <w:tcPr>
            <w:tcW w:w="609" w:type="dxa"/>
            <w:noWrap/>
          </w:tcPr>
          <w:p w14:paraId="6234048B" w14:textId="72C838D5"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1.</w:t>
            </w:r>
          </w:p>
        </w:tc>
        <w:tc>
          <w:tcPr>
            <w:tcW w:w="2793" w:type="dxa"/>
            <w:noWrap/>
          </w:tcPr>
          <w:p w14:paraId="009F3B97" w14:textId="0639472E"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 xml:space="preserve">Φιλοξενία κατ' άτομο σε δίκλινο δωμάτιο με </w:t>
            </w:r>
            <w:proofErr w:type="spellStart"/>
            <w:r w:rsidRPr="00F13223">
              <w:rPr>
                <w:rFonts w:eastAsia="Times New Roman"/>
                <w:b/>
                <w:u w:color="000000"/>
                <w:lang w:eastAsia="el-GR" w:bidi="ar-SA"/>
              </w:rPr>
              <w:t>all</w:t>
            </w:r>
            <w:proofErr w:type="spellEnd"/>
            <w:r w:rsidRPr="00F13223">
              <w:rPr>
                <w:rFonts w:eastAsia="Times New Roman"/>
                <w:b/>
                <w:u w:color="000000"/>
                <w:lang w:eastAsia="el-GR" w:bidi="ar-SA"/>
              </w:rPr>
              <w:t xml:space="preserve"> </w:t>
            </w:r>
            <w:proofErr w:type="spellStart"/>
            <w:r w:rsidRPr="00F13223">
              <w:rPr>
                <w:rFonts w:eastAsia="Times New Roman"/>
                <w:b/>
                <w:u w:color="000000"/>
                <w:lang w:eastAsia="el-GR" w:bidi="ar-SA"/>
              </w:rPr>
              <w:t>inclusive</w:t>
            </w:r>
            <w:proofErr w:type="spellEnd"/>
            <w:r w:rsidRPr="00F13223">
              <w:rPr>
                <w:rFonts w:eastAsia="Times New Roman"/>
                <w:b/>
                <w:u w:color="000000"/>
                <w:lang w:eastAsia="el-GR" w:bidi="ar-SA"/>
              </w:rPr>
              <w:t xml:space="preserve"> ανά διανυκτέρευση           </w:t>
            </w:r>
          </w:p>
        </w:tc>
        <w:tc>
          <w:tcPr>
            <w:tcW w:w="1105" w:type="dxa"/>
            <w:noWrap/>
          </w:tcPr>
          <w:p w14:paraId="77BDC354" w14:textId="5E6C76AB"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360</w:t>
            </w:r>
          </w:p>
        </w:tc>
        <w:tc>
          <w:tcPr>
            <w:tcW w:w="1263" w:type="dxa"/>
            <w:noWrap/>
          </w:tcPr>
          <w:p w14:paraId="45FB658D" w14:textId="0211587D"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5</w:t>
            </w:r>
          </w:p>
        </w:tc>
        <w:tc>
          <w:tcPr>
            <w:tcW w:w="1276" w:type="dxa"/>
            <w:noWrap/>
          </w:tcPr>
          <w:p w14:paraId="5873B726" w14:textId="6E7C6922"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36,00 €</w:t>
            </w:r>
          </w:p>
        </w:tc>
        <w:tc>
          <w:tcPr>
            <w:tcW w:w="1408" w:type="dxa"/>
            <w:noWrap/>
          </w:tcPr>
          <w:p w14:paraId="6A462058" w14:textId="35DA2043"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Υπηρεσία</w:t>
            </w:r>
          </w:p>
        </w:tc>
        <w:tc>
          <w:tcPr>
            <w:tcW w:w="1416" w:type="dxa"/>
            <w:noWrap/>
          </w:tcPr>
          <w:p w14:paraId="1F53AD42" w14:textId="0C146BE8"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64.800,00 €</w:t>
            </w:r>
          </w:p>
        </w:tc>
      </w:tr>
      <w:tr w:rsidR="007254BB" w:rsidRPr="00F13223" w14:paraId="0BDBC64A" w14:textId="77777777" w:rsidTr="001A314C">
        <w:trPr>
          <w:trHeight w:val="300"/>
        </w:trPr>
        <w:tc>
          <w:tcPr>
            <w:tcW w:w="609" w:type="dxa"/>
            <w:noWrap/>
            <w:hideMark/>
          </w:tcPr>
          <w:p w14:paraId="0ECC513E" w14:textId="77777777" w:rsidR="007254BB" w:rsidRPr="00F13223" w:rsidRDefault="007254BB" w:rsidP="007254BB">
            <w:pPr>
              <w:spacing w:after="0" w:line="240" w:lineRule="auto"/>
              <w:rPr>
                <w:rFonts w:eastAsia="Times New Roman"/>
                <w:b/>
                <w:u w:color="000000"/>
                <w:lang w:eastAsia="el-GR" w:bidi="ar-SA"/>
              </w:rPr>
            </w:pPr>
          </w:p>
        </w:tc>
        <w:tc>
          <w:tcPr>
            <w:tcW w:w="2793" w:type="dxa"/>
            <w:noWrap/>
            <w:hideMark/>
          </w:tcPr>
          <w:p w14:paraId="4F557052" w14:textId="7777777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Σύνολο (χωρίς Φ.Π.Α.)</w:t>
            </w:r>
          </w:p>
        </w:tc>
        <w:tc>
          <w:tcPr>
            <w:tcW w:w="1105" w:type="dxa"/>
            <w:noWrap/>
            <w:hideMark/>
          </w:tcPr>
          <w:p w14:paraId="1BC2C77E" w14:textId="77777777" w:rsidR="007254BB" w:rsidRPr="00F13223" w:rsidRDefault="007254BB" w:rsidP="007254BB">
            <w:pPr>
              <w:spacing w:after="0" w:line="240" w:lineRule="auto"/>
              <w:rPr>
                <w:rFonts w:eastAsia="Times New Roman"/>
                <w:b/>
                <w:u w:color="000000"/>
                <w:lang w:eastAsia="el-GR" w:bidi="ar-SA"/>
              </w:rPr>
            </w:pPr>
          </w:p>
        </w:tc>
        <w:tc>
          <w:tcPr>
            <w:tcW w:w="1263" w:type="dxa"/>
            <w:noWrap/>
            <w:hideMark/>
          </w:tcPr>
          <w:p w14:paraId="1A6BEE1D" w14:textId="77777777" w:rsidR="007254BB" w:rsidRPr="00F13223" w:rsidRDefault="007254BB" w:rsidP="007254BB">
            <w:pPr>
              <w:spacing w:after="0" w:line="240" w:lineRule="auto"/>
              <w:rPr>
                <w:rFonts w:eastAsia="Times New Roman"/>
                <w:b/>
                <w:u w:color="000000"/>
                <w:lang w:eastAsia="el-GR" w:bidi="ar-SA"/>
              </w:rPr>
            </w:pPr>
          </w:p>
        </w:tc>
        <w:tc>
          <w:tcPr>
            <w:tcW w:w="1276" w:type="dxa"/>
            <w:noWrap/>
            <w:hideMark/>
          </w:tcPr>
          <w:p w14:paraId="399A90FF" w14:textId="77777777" w:rsidR="007254BB" w:rsidRPr="00F13223" w:rsidRDefault="007254BB" w:rsidP="007254BB">
            <w:pPr>
              <w:spacing w:after="0" w:line="240" w:lineRule="auto"/>
              <w:rPr>
                <w:rFonts w:eastAsia="Times New Roman"/>
                <w:b/>
                <w:u w:color="000000"/>
                <w:lang w:eastAsia="el-GR" w:bidi="ar-SA"/>
              </w:rPr>
            </w:pPr>
          </w:p>
        </w:tc>
        <w:tc>
          <w:tcPr>
            <w:tcW w:w="1408" w:type="dxa"/>
            <w:noWrap/>
            <w:hideMark/>
          </w:tcPr>
          <w:p w14:paraId="79B964E5" w14:textId="77777777" w:rsidR="007254BB" w:rsidRPr="00F13223" w:rsidRDefault="007254BB" w:rsidP="007254BB">
            <w:pPr>
              <w:spacing w:after="0" w:line="240" w:lineRule="auto"/>
              <w:rPr>
                <w:rFonts w:eastAsia="Times New Roman"/>
                <w:b/>
                <w:u w:color="000000"/>
                <w:lang w:eastAsia="el-GR" w:bidi="ar-SA"/>
              </w:rPr>
            </w:pPr>
          </w:p>
        </w:tc>
        <w:tc>
          <w:tcPr>
            <w:tcW w:w="1416" w:type="dxa"/>
            <w:noWrap/>
            <w:hideMark/>
          </w:tcPr>
          <w:p w14:paraId="5860925C" w14:textId="7777777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64.800,00 €</w:t>
            </w:r>
          </w:p>
        </w:tc>
      </w:tr>
      <w:tr w:rsidR="007254BB" w:rsidRPr="00F13223" w14:paraId="632E643D" w14:textId="77777777" w:rsidTr="001A314C">
        <w:trPr>
          <w:trHeight w:val="300"/>
        </w:trPr>
        <w:tc>
          <w:tcPr>
            <w:tcW w:w="609" w:type="dxa"/>
            <w:noWrap/>
            <w:hideMark/>
          </w:tcPr>
          <w:p w14:paraId="0952C9D2" w14:textId="77777777" w:rsidR="007254BB" w:rsidRPr="00F13223" w:rsidRDefault="007254BB" w:rsidP="007254BB">
            <w:pPr>
              <w:spacing w:after="0" w:line="240" w:lineRule="auto"/>
              <w:rPr>
                <w:rFonts w:eastAsia="Times New Roman"/>
                <w:b/>
                <w:u w:color="000000"/>
                <w:lang w:eastAsia="el-GR" w:bidi="ar-SA"/>
              </w:rPr>
            </w:pPr>
          </w:p>
        </w:tc>
        <w:tc>
          <w:tcPr>
            <w:tcW w:w="2793" w:type="dxa"/>
            <w:noWrap/>
            <w:hideMark/>
          </w:tcPr>
          <w:p w14:paraId="481534F6" w14:textId="7777777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Φ.Π.Α. 13%</w:t>
            </w:r>
          </w:p>
        </w:tc>
        <w:tc>
          <w:tcPr>
            <w:tcW w:w="1105" w:type="dxa"/>
            <w:noWrap/>
            <w:hideMark/>
          </w:tcPr>
          <w:p w14:paraId="709D99A1" w14:textId="77777777" w:rsidR="007254BB" w:rsidRPr="00F13223" w:rsidRDefault="007254BB" w:rsidP="007254BB">
            <w:pPr>
              <w:spacing w:after="0" w:line="240" w:lineRule="auto"/>
              <w:rPr>
                <w:rFonts w:eastAsia="Times New Roman"/>
                <w:b/>
                <w:u w:color="000000"/>
                <w:lang w:eastAsia="el-GR" w:bidi="ar-SA"/>
              </w:rPr>
            </w:pPr>
          </w:p>
        </w:tc>
        <w:tc>
          <w:tcPr>
            <w:tcW w:w="1263" w:type="dxa"/>
            <w:noWrap/>
            <w:hideMark/>
          </w:tcPr>
          <w:p w14:paraId="691BB4A4" w14:textId="77777777" w:rsidR="007254BB" w:rsidRPr="00F13223" w:rsidRDefault="007254BB" w:rsidP="007254BB">
            <w:pPr>
              <w:spacing w:after="0" w:line="240" w:lineRule="auto"/>
              <w:rPr>
                <w:rFonts w:eastAsia="Times New Roman"/>
                <w:b/>
                <w:u w:color="000000"/>
                <w:lang w:eastAsia="el-GR" w:bidi="ar-SA"/>
              </w:rPr>
            </w:pPr>
          </w:p>
        </w:tc>
        <w:tc>
          <w:tcPr>
            <w:tcW w:w="1276" w:type="dxa"/>
            <w:noWrap/>
            <w:hideMark/>
          </w:tcPr>
          <w:p w14:paraId="66EDDADB" w14:textId="77777777" w:rsidR="007254BB" w:rsidRPr="00F13223" w:rsidRDefault="007254BB" w:rsidP="007254BB">
            <w:pPr>
              <w:spacing w:after="0" w:line="240" w:lineRule="auto"/>
              <w:rPr>
                <w:rFonts w:eastAsia="Times New Roman"/>
                <w:b/>
                <w:u w:color="000000"/>
                <w:lang w:eastAsia="el-GR" w:bidi="ar-SA"/>
              </w:rPr>
            </w:pPr>
          </w:p>
        </w:tc>
        <w:tc>
          <w:tcPr>
            <w:tcW w:w="1408" w:type="dxa"/>
            <w:noWrap/>
            <w:hideMark/>
          </w:tcPr>
          <w:p w14:paraId="4DF1F73F" w14:textId="77777777" w:rsidR="007254BB" w:rsidRPr="00F13223" w:rsidRDefault="007254BB" w:rsidP="007254BB">
            <w:pPr>
              <w:spacing w:after="0" w:line="240" w:lineRule="auto"/>
              <w:rPr>
                <w:rFonts w:eastAsia="Times New Roman"/>
                <w:b/>
                <w:u w:color="000000"/>
                <w:lang w:eastAsia="el-GR" w:bidi="ar-SA"/>
              </w:rPr>
            </w:pPr>
          </w:p>
        </w:tc>
        <w:tc>
          <w:tcPr>
            <w:tcW w:w="1416" w:type="dxa"/>
            <w:noWrap/>
            <w:hideMark/>
          </w:tcPr>
          <w:p w14:paraId="56A7171C" w14:textId="7777777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8.424,00 €</w:t>
            </w:r>
          </w:p>
        </w:tc>
      </w:tr>
      <w:tr w:rsidR="007254BB" w:rsidRPr="00F13223" w14:paraId="7FEF89F0" w14:textId="77777777" w:rsidTr="001A314C">
        <w:trPr>
          <w:trHeight w:val="300"/>
        </w:trPr>
        <w:tc>
          <w:tcPr>
            <w:tcW w:w="609" w:type="dxa"/>
            <w:noWrap/>
            <w:hideMark/>
          </w:tcPr>
          <w:p w14:paraId="05C8548D" w14:textId="77777777" w:rsidR="007254BB" w:rsidRPr="00F13223" w:rsidRDefault="007254BB" w:rsidP="007254BB">
            <w:pPr>
              <w:spacing w:after="0" w:line="240" w:lineRule="auto"/>
              <w:rPr>
                <w:rFonts w:eastAsia="Times New Roman"/>
                <w:b/>
                <w:u w:color="000000"/>
                <w:lang w:eastAsia="el-GR" w:bidi="ar-SA"/>
              </w:rPr>
            </w:pPr>
          </w:p>
        </w:tc>
        <w:tc>
          <w:tcPr>
            <w:tcW w:w="2793" w:type="dxa"/>
            <w:noWrap/>
            <w:hideMark/>
          </w:tcPr>
          <w:p w14:paraId="71605746" w14:textId="7777777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Τελική Δαπάνη (με Φ.Π.Α.)</w:t>
            </w:r>
          </w:p>
        </w:tc>
        <w:tc>
          <w:tcPr>
            <w:tcW w:w="1105" w:type="dxa"/>
            <w:noWrap/>
            <w:hideMark/>
          </w:tcPr>
          <w:p w14:paraId="1800FF29" w14:textId="77777777" w:rsidR="007254BB" w:rsidRPr="00F13223" w:rsidRDefault="007254BB" w:rsidP="007254BB">
            <w:pPr>
              <w:spacing w:after="0" w:line="240" w:lineRule="auto"/>
              <w:rPr>
                <w:rFonts w:eastAsia="Times New Roman"/>
                <w:b/>
                <w:u w:color="000000"/>
                <w:lang w:eastAsia="el-GR" w:bidi="ar-SA"/>
              </w:rPr>
            </w:pPr>
          </w:p>
        </w:tc>
        <w:tc>
          <w:tcPr>
            <w:tcW w:w="1263" w:type="dxa"/>
            <w:noWrap/>
            <w:hideMark/>
          </w:tcPr>
          <w:p w14:paraId="79497C91" w14:textId="77777777" w:rsidR="007254BB" w:rsidRPr="00F13223" w:rsidRDefault="007254BB" w:rsidP="007254BB">
            <w:pPr>
              <w:spacing w:after="0" w:line="240" w:lineRule="auto"/>
              <w:rPr>
                <w:rFonts w:eastAsia="Times New Roman"/>
                <w:b/>
                <w:u w:color="000000"/>
                <w:lang w:eastAsia="el-GR" w:bidi="ar-SA"/>
              </w:rPr>
            </w:pPr>
          </w:p>
        </w:tc>
        <w:tc>
          <w:tcPr>
            <w:tcW w:w="1276" w:type="dxa"/>
            <w:noWrap/>
            <w:hideMark/>
          </w:tcPr>
          <w:p w14:paraId="133CBB1E" w14:textId="77777777" w:rsidR="007254BB" w:rsidRPr="00F13223" w:rsidRDefault="007254BB" w:rsidP="007254BB">
            <w:pPr>
              <w:spacing w:after="0" w:line="240" w:lineRule="auto"/>
              <w:rPr>
                <w:rFonts w:eastAsia="Times New Roman"/>
                <w:b/>
                <w:u w:color="000000"/>
                <w:lang w:eastAsia="el-GR" w:bidi="ar-SA"/>
              </w:rPr>
            </w:pPr>
          </w:p>
        </w:tc>
        <w:tc>
          <w:tcPr>
            <w:tcW w:w="1408" w:type="dxa"/>
            <w:noWrap/>
            <w:hideMark/>
          </w:tcPr>
          <w:p w14:paraId="1BE32BDE" w14:textId="77777777" w:rsidR="007254BB" w:rsidRPr="00F13223" w:rsidRDefault="007254BB" w:rsidP="007254BB">
            <w:pPr>
              <w:spacing w:after="0" w:line="240" w:lineRule="auto"/>
              <w:rPr>
                <w:rFonts w:eastAsia="Times New Roman"/>
                <w:b/>
                <w:u w:color="000000"/>
                <w:lang w:eastAsia="el-GR" w:bidi="ar-SA"/>
              </w:rPr>
            </w:pPr>
          </w:p>
        </w:tc>
        <w:tc>
          <w:tcPr>
            <w:tcW w:w="1416" w:type="dxa"/>
            <w:noWrap/>
            <w:hideMark/>
          </w:tcPr>
          <w:p w14:paraId="75169F70" w14:textId="77777777" w:rsidR="007254BB" w:rsidRPr="00F13223" w:rsidRDefault="007254BB" w:rsidP="007254BB">
            <w:pPr>
              <w:spacing w:after="0" w:line="240" w:lineRule="auto"/>
              <w:rPr>
                <w:rFonts w:eastAsia="Times New Roman"/>
                <w:b/>
                <w:u w:color="000000"/>
                <w:lang w:eastAsia="el-GR" w:bidi="ar-SA"/>
              </w:rPr>
            </w:pPr>
            <w:r w:rsidRPr="00F13223">
              <w:rPr>
                <w:rFonts w:eastAsia="Times New Roman"/>
                <w:b/>
                <w:u w:color="000000"/>
                <w:lang w:eastAsia="el-GR" w:bidi="ar-SA"/>
              </w:rPr>
              <w:t>73.224,00 €</w:t>
            </w:r>
          </w:p>
        </w:tc>
      </w:tr>
    </w:tbl>
    <w:p w14:paraId="561E565E" w14:textId="77777777" w:rsidR="0086578C" w:rsidRPr="00F13223" w:rsidRDefault="0086578C" w:rsidP="0086578C">
      <w:pPr>
        <w:spacing w:after="0" w:line="240" w:lineRule="auto"/>
        <w:rPr>
          <w:rFonts w:eastAsia="Times New Roman"/>
          <w:b/>
          <w:sz w:val="24"/>
          <w:szCs w:val="24"/>
          <w:u w:color="000000"/>
          <w:lang w:eastAsia="el-GR" w:bidi="ar-SA"/>
        </w:rPr>
      </w:pPr>
    </w:p>
    <w:p w14:paraId="3AC896F9" w14:textId="77777777" w:rsidR="005A6CB7" w:rsidRPr="00F13223" w:rsidRDefault="005A6CB7" w:rsidP="0086578C">
      <w:pPr>
        <w:spacing w:after="0" w:line="240" w:lineRule="auto"/>
        <w:rPr>
          <w:rFonts w:eastAsia="Times New Roman"/>
          <w:b/>
          <w:sz w:val="24"/>
          <w:szCs w:val="24"/>
          <w:u w:color="000000"/>
          <w:lang w:eastAsia="el-GR" w:bidi="ar-SA"/>
        </w:rPr>
      </w:pPr>
    </w:p>
    <w:p w14:paraId="3C54B21D" w14:textId="77777777" w:rsidR="005A6CB7" w:rsidRPr="00F13223" w:rsidRDefault="005A6CB7" w:rsidP="0086578C">
      <w:pPr>
        <w:spacing w:after="0" w:line="240" w:lineRule="auto"/>
        <w:rPr>
          <w:rFonts w:eastAsia="Times New Roman"/>
          <w:b/>
          <w:sz w:val="24"/>
          <w:szCs w:val="24"/>
          <w:u w:color="000000"/>
          <w:lang w:eastAsia="el-GR" w:bidi="ar-SA"/>
        </w:rPr>
      </w:pPr>
    </w:p>
    <w:tbl>
      <w:tblPr>
        <w:tblStyle w:val="10"/>
        <w:tblW w:w="8784" w:type="dxa"/>
        <w:tblLook w:val="04A0" w:firstRow="1" w:lastRow="0" w:firstColumn="1" w:lastColumn="0" w:noHBand="0" w:noVBand="1"/>
      </w:tblPr>
      <w:tblGrid>
        <w:gridCol w:w="2911"/>
        <w:gridCol w:w="1561"/>
        <w:gridCol w:w="1457"/>
        <w:gridCol w:w="1418"/>
        <w:gridCol w:w="1559"/>
      </w:tblGrid>
      <w:tr w:rsidR="00B444DD" w:rsidRPr="00F13223" w14:paraId="50580079" w14:textId="77777777" w:rsidTr="001F1C82">
        <w:trPr>
          <w:trHeight w:val="300"/>
        </w:trPr>
        <w:tc>
          <w:tcPr>
            <w:tcW w:w="2911" w:type="dxa"/>
            <w:noWrap/>
            <w:hideMark/>
          </w:tcPr>
          <w:p w14:paraId="0949B676" w14:textId="77777777" w:rsidR="00B444DD" w:rsidRPr="00F13223" w:rsidRDefault="00B444DD" w:rsidP="00B444DD">
            <w:pPr>
              <w:spacing w:after="0" w:line="240" w:lineRule="auto"/>
              <w:jc w:val="center"/>
              <w:rPr>
                <w:rFonts w:eastAsia="Times New Roman"/>
                <w:b/>
                <w:bCs/>
                <w:sz w:val="24"/>
                <w:szCs w:val="24"/>
                <w:u w:color="000000"/>
                <w:lang w:eastAsia="el-GR" w:bidi="ar-SA"/>
              </w:rPr>
            </w:pPr>
          </w:p>
        </w:tc>
        <w:tc>
          <w:tcPr>
            <w:tcW w:w="1439" w:type="dxa"/>
            <w:noWrap/>
            <w:hideMark/>
          </w:tcPr>
          <w:p w14:paraId="6BE97121"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ΚΑΕ</w:t>
            </w:r>
          </w:p>
        </w:tc>
        <w:tc>
          <w:tcPr>
            <w:tcW w:w="1457" w:type="dxa"/>
            <w:noWrap/>
            <w:hideMark/>
          </w:tcPr>
          <w:p w14:paraId="75A5FBE4"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ΠΟΣΟ ΧΩΡΙΣ ΦΠΑ</w:t>
            </w:r>
          </w:p>
        </w:tc>
        <w:tc>
          <w:tcPr>
            <w:tcW w:w="1418" w:type="dxa"/>
            <w:noWrap/>
            <w:hideMark/>
          </w:tcPr>
          <w:p w14:paraId="7BBD523C"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ΦΠΑ 13%</w:t>
            </w:r>
          </w:p>
        </w:tc>
        <w:tc>
          <w:tcPr>
            <w:tcW w:w="1559" w:type="dxa"/>
            <w:noWrap/>
            <w:hideMark/>
          </w:tcPr>
          <w:p w14:paraId="2908C41B"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ΣΥΝΟΛΟ</w:t>
            </w:r>
          </w:p>
        </w:tc>
      </w:tr>
      <w:tr w:rsidR="00B444DD" w:rsidRPr="00F13223" w14:paraId="29463590" w14:textId="77777777" w:rsidTr="001F1C82">
        <w:trPr>
          <w:trHeight w:val="300"/>
        </w:trPr>
        <w:tc>
          <w:tcPr>
            <w:tcW w:w="2911" w:type="dxa"/>
            <w:noWrap/>
            <w:hideMark/>
          </w:tcPr>
          <w:p w14:paraId="5B16F26E"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ΕΚΤΙΜΩΜΕΝΗ ΣΥΜΒΑΤΙΚΗ ΑΞΙΑ</w:t>
            </w:r>
          </w:p>
        </w:tc>
        <w:tc>
          <w:tcPr>
            <w:tcW w:w="1439" w:type="dxa"/>
            <w:noWrap/>
            <w:hideMark/>
          </w:tcPr>
          <w:p w14:paraId="1A5F42F3" w14:textId="19B3E573"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15.6474.0013</w:t>
            </w:r>
          </w:p>
        </w:tc>
        <w:tc>
          <w:tcPr>
            <w:tcW w:w="1457" w:type="dxa"/>
            <w:noWrap/>
            <w:hideMark/>
          </w:tcPr>
          <w:p w14:paraId="539827B6" w14:textId="70920A4E"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64.800,00 €</w:t>
            </w:r>
          </w:p>
        </w:tc>
        <w:tc>
          <w:tcPr>
            <w:tcW w:w="1418" w:type="dxa"/>
            <w:noWrap/>
            <w:hideMark/>
          </w:tcPr>
          <w:p w14:paraId="0F385D3E" w14:textId="38D86BCE"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8.424,00 €</w:t>
            </w:r>
          </w:p>
        </w:tc>
        <w:tc>
          <w:tcPr>
            <w:tcW w:w="1559" w:type="dxa"/>
            <w:noWrap/>
            <w:hideMark/>
          </w:tcPr>
          <w:p w14:paraId="005DCB20" w14:textId="1D91E599"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73.224,00 €</w:t>
            </w:r>
          </w:p>
        </w:tc>
      </w:tr>
    </w:tbl>
    <w:p w14:paraId="3B3ABFEB" w14:textId="77777777" w:rsidR="00837AD0" w:rsidRPr="00F13223" w:rsidRDefault="00837AD0" w:rsidP="0086578C">
      <w:pPr>
        <w:spacing w:after="0" w:line="240" w:lineRule="auto"/>
        <w:rPr>
          <w:rFonts w:eastAsia="Times New Roman"/>
          <w:b/>
          <w:sz w:val="24"/>
          <w:szCs w:val="24"/>
          <w:u w:color="000000"/>
          <w:lang w:eastAsia="el-GR" w:bidi="ar-SA"/>
        </w:rPr>
      </w:pPr>
    </w:p>
    <w:p w14:paraId="29263B95" w14:textId="77777777" w:rsidR="005A6CB7" w:rsidRPr="00F13223" w:rsidRDefault="005A6CB7" w:rsidP="005A6CB7">
      <w:pPr>
        <w:spacing w:after="0" w:line="240" w:lineRule="auto"/>
        <w:ind w:left="3164" w:firstLine="436"/>
        <w:rPr>
          <w:rFonts w:eastAsia="Times New Roman"/>
          <w:b/>
          <w:sz w:val="24"/>
          <w:szCs w:val="24"/>
          <w:u w:color="000000"/>
          <w:lang w:eastAsia="el-GR" w:bidi="ar-SA"/>
        </w:rPr>
      </w:pPr>
    </w:p>
    <w:p w14:paraId="0B966EAA"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25203A04"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605E5F27"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1F7541BF"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70680969"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623DF6DB"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7E34172E"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2F6A47EF"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1B5657FF"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5A7A7FA4"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287FA4A6" w14:textId="77777777" w:rsidR="00087E13" w:rsidRDefault="00087E13" w:rsidP="005A6CB7">
      <w:pPr>
        <w:spacing w:after="0" w:line="240" w:lineRule="auto"/>
        <w:ind w:left="3164" w:firstLine="436"/>
        <w:rPr>
          <w:rFonts w:eastAsia="Times New Roman"/>
          <w:b/>
          <w:sz w:val="24"/>
          <w:szCs w:val="24"/>
          <w:u w:color="000000"/>
          <w:lang w:eastAsia="el-GR" w:bidi="ar-SA"/>
        </w:rPr>
      </w:pPr>
    </w:p>
    <w:p w14:paraId="1C5312D0" w14:textId="77777777" w:rsidR="005E792F" w:rsidRDefault="005E792F" w:rsidP="005A6CB7">
      <w:pPr>
        <w:spacing w:after="0" w:line="240" w:lineRule="auto"/>
        <w:ind w:left="3164" w:firstLine="436"/>
        <w:rPr>
          <w:rFonts w:eastAsia="Times New Roman"/>
          <w:b/>
          <w:sz w:val="24"/>
          <w:szCs w:val="24"/>
          <w:u w:color="000000"/>
          <w:lang w:eastAsia="el-GR" w:bidi="ar-SA"/>
        </w:rPr>
      </w:pPr>
    </w:p>
    <w:p w14:paraId="3A056E49" w14:textId="77777777" w:rsidR="005E792F" w:rsidRDefault="005E792F" w:rsidP="005A6CB7">
      <w:pPr>
        <w:spacing w:after="0" w:line="240" w:lineRule="auto"/>
        <w:ind w:left="3164" w:firstLine="436"/>
        <w:rPr>
          <w:rFonts w:eastAsia="Times New Roman"/>
          <w:b/>
          <w:sz w:val="24"/>
          <w:szCs w:val="24"/>
          <w:u w:color="000000"/>
          <w:lang w:eastAsia="el-GR" w:bidi="ar-SA"/>
        </w:rPr>
      </w:pPr>
    </w:p>
    <w:p w14:paraId="174FCF7D" w14:textId="24B089AE" w:rsidR="0086578C" w:rsidRPr="00F13223" w:rsidRDefault="005A6CB7" w:rsidP="005A6CB7">
      <w:pPr>
        <w:spacing w:after="0" w:line="240" w:lineRule="auto"/>
        <w:ind w:left="3164" w:firstLine="436"/>
        <w:rPr>
          <w:rFonts w:eastAsia="Times New Roman"/>
          <w:b/>
          <w:sz w:val="24"/>
          <w:szCs w:val="24"/>
          <w:u w:color="000000"/>
          <w:lang w:eastAsia="el-GR" w:bidi="ar-SA"/>
        </w:rPr>
      </w:pPr>
      <w:r w:rsidRPr="00F13223">
        <w:rPr>
          <w:rFonts w:eastAsia="Times New Roman"/>
          <w:b/>
          <w:sz w:val="24"/>
          <w:szCs w:val="24"/>
          <w:u w:color="000000"/>
          <w:lang w:eastAsia="el-GR" w:bidi="ar-SA"/>
        </w:rPr>
        <w:t>ΠΙΝΑΚΑΣ ΠΡΟΑΙΡΕΣΗΣ</w:t>
      </w:r>
    </w:p>
    <w:p w14:paraId="1C953F77" w14:textId="77777777" w:rsidR="005A6CB7" w:rsidRPr="00F13223" w:rsidRDefault="005A6CB7" w:rsidP="0086578C">
      <w:pPr>
        <w:spacing w:after="0" w:line="240" w:lineRule="auto"/>
        <w:ind w:left="284" w:hanging="284"/>
        <w:rPr>
          <w:rFonts w:eastAsia="Times New Roman"/>
          <w:b/>
          <w:sz w:val="24"/>
          <w:szCs w:val="24"/>
          <w:u w:color="000000"/>
          <w:lang w:eastAsia="el-GR" w:bidi="ar-SA"/>
        </w:rPr>
      </w:pPr>
    </w:p>
    <w:tbl>
      <w:tblPr>
        <w:tblStyle w:val="af0"/>
        <w:tblW w:w="0" w:type="auto"/>
        <w:tblInd w:w="-572" w:type="dxa"/>
        <w:tblLook w:val="04A0" w:firstRow="1" w:lastRow="0" w:firstColumn="1" w:lastColumn="0" w:noHBand="0" w:noVBand="1"/>
      </w:tblPr>
      <w:tblGrid>
        <w:gridCol w:w="609"/>
        <w:gridCol w:w="2793"/>
        <w:gridCol w:w="1068"/>
        <w:gridCol w:w="1271"/>
        <w:gridCol w:w="1288"/>
        <w:gridCol w:w="1525"/>
        <w:gridCol w:w="1316"/>
      </w:tblGrid>
      <w:tr w:rsidR="001A314C" w:rsidRPr="00F13223" w14:paraId="175D7882" w14:textId="77777777" w:rsidTr="001A314C">
        <w:trPr>
          <w:trHeight w:val="300"/>
        </w:trPr>
        <w:tc>
          <w:tcPr>
            <w:tcW w:w="609" w:type="dxa"/>
            <w:noWrap/>
            <w:hideMark/>
          </w:tcPr>
          <w:p w14:paraId="6A6CB655"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Α/Α</w:t>
            </w:r>
          </w:p>
        </w:tc>
        <w:tc>
          <w:tcPr>
            <w:tcW w:w="2793" w:type="dxa"/>
            <w:noWrap/>
            <w:hideMark/>
          </w:tcPr>
          <w:p w14:paraId="679BD8AE"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Περιγραφή</w:t>
            </w:r>
          </w:p>
        </w:tc>
        <w:tc>
          <w:tcPr>
            <w:tcW w:w="1068" w:type="dxa"/>
            <w:noWrap/>
            <w:hideMark/>
          </w:tcPr>
          <w:p w14:paraId="60D48A70"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Άτομα</w:t>
            </w:r>
          </w:p>
        </w:tc>
        <w:tc>
          <w:tcPr>
            <w:tcW w:w="1271" w:type="dxa"/>
            <w:noWrap/>
            <w:hideMark/>
          </w:tcPr>
          <w:p w14:paraId="54CFD4DC" w14:textId="77777777" w:rsidR="001A314C" w:rsidRPr="00F13223" w:rsidRDefault="001A314C" w:rsidP="001A314C">
            <w:pPr>
              <w:spacing w:after="0" w:line="240" w:lineRule="auto"/>
              <w:ind w:left="284" w:hanging="284"/>
              <w:rPr>
                <w:rFonts w:eastAsia="Times New Roman"/>
                <w:b/>
                <w:u w:color="000000"/>
                <w:lang w:eastAsia="el-GR" w:bidi="ar-SA"/>
              </w:rPr>
            </w:pPr>
            <w:proofErr w:type="spellStart"/>
            <w:r w:rsidRPr="00F13223">
              <w:rPr>
                <w:rFonts w:eastAsia="Times New Roman"/>
                <w:b/>
                <w:u w:color="000000"/>
                <w:lang w:eastAsia="el-GR" w:bidi="ar-SA"/>
              </w:rPr>
              <w:t>Διανυκτε</w:t>
            </w:r>
            <w:proofErr w:type="spellEnd"/>
            <w:r w:rsidRPr="00F13223">
              <w:rPr>
                <w:rFonts w:eastAsia="Times New Roman"/>
                <w:b/>
                <w:u w:color="000000"/>
                <w:lang w:eastAsia="el-GR" w:bidi="ar-SA"/>
              </w:rPr>
              <w:t>-ρεύσεις</w:t>
            </w:r>
          </w:p>
        </w:tc>
        <w:tc>
          <w:tcPr>
            <w:tcW w:w="1288" w:type="dxa"/>
            <w:noWrap/>
            <w:hideMark/>
          </w:tcPr>
          <w:p w14:paraId="4425E486"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Ενδεικτική Τιμή</w:t>
            </w:r>
          </w:p>
        </w:tc>
        <w:tc>
          <w:tcPr>
            <w:tcW w:w="1525" w:type="dxa"/>
            <w:noWrap/>
            <w:hideMark/>
          </w:tcPr>
          <w:p w14:paraId="7CBCB208"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Μονάδα Μέτρησης</w:t>
            </w:r>
          </w:p>
        </w:tc>
        <w:tc>
          <w:tcPr>
            <w:tcW w:w="1316" w:type="dxa"/>
            <w:noWrap/>
            <w:hideMark/>
          </w:tcPr>
          <w:p w14:paraId="6E06D670"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 xml:space="preserve"> Σύνολο</w:t>
            </w:r>
          </w:p>
        </w:tc>
      </w:tr>
      <w:tr w:rsidR="001A314C" w:rsidRPr="00F13223" w14:paraId="2120D35F" w14:textId="77777777" w:rsidTr="001A314C">
        <w:trPr>
          <w:trHeight w:val="300"/>
        </w:trPr>
        <w:tc>
          <w:tcPr>
            <w:tcW w:w="609" w:type="dxa"/>
            <w:noWrap/>
            <w:hideMark/>
          </w:tcPr>
          <w:p w14:paraId="77E4C367"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1.</w:t>
            </w:r>
          </w:p>
        </w:tc>
        <w:tc>
          <w:tcPr>
            <w:tcW w:w="2793" w:type="dxa"/>
            <w:noWrap/>
            <w:hideMark/>
          </w:tcPr>
          <w:p w14:paraId="1E293EC1"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 xml:space="preserve">Φιλοξενία κατ' άτομο σε δίκλινο δωμάτιο με </w:t>
            </w:r>
            <w:proofErr w:type="spellStart"/>
            <w:r w:rsidRPr="00F13223">
              <w:rPr>
                <w:rFonts w:eastAsia="Times New Roman"/>
                <w:b/>
                <w:u w:color="000000"/>
                <w:lang w:eastAsia="el-GR" w:bidi="ar-SA"/>
              </w:rPr>
              <w:t>all</w:t>
            </w:r>
            <w:proofErr w:type="spellEnd"/>
            <w:r w:rsidRPr="00F13223">
              <w:rPr>
                <w:rFonts w:eastAsia="Times New Roman"/>
                <w:b/>
                <w:u w:color="000000"/>
                <w:lang w:eastAsia="el-GR" w:bidi="ar-SA"/>
              </w:rPr>
              <w:t xml:space="preserve"> </w:t>
            </w:r>
            <w:proofErr w:type="spellStart"/>
            <w:r w:rsidRPr="00F13223">
              <w:rPr>
                <w:rFonts w:eastAsia="Times New Roman"/>
                <w:b/>
                <w:u w:color="000000"/>
                <w:lang w:eastAsia="el-GR" w:bidi="ar-SA"/>
              </w:rPr>
              <w:t>inclusive</w:t>
            </w:r>
            <w:proofErr w:type="spellEnd"/>
            <w:r w:rsidRPr="00F13223">
              <w:rPr>
                <w:rFonts w:eastAsia="Times New Roman"/>
                <w:b/>
                <w:u w:color="000000"/>
                <w:lang w:eastAsia="el-GR" w:bidi="ar-SA"/>
              </w:rPr>
              <w:t xml:space="preserve"> ανά διανυκτέρευση           </w:t>
            </w:r>
          </w:p>
        </w:tc>
        <w:tc>
          <w:tcPr>
            <w:tcW w:w="1068" w:type="dxa"/>
            <w:noWrap/>
            <w:hideMark/>
          </w:tcPr>
          <w:p w14:paraId="2F59412A"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140</w:t>
            </w:r>
          </w:p>
        </w:tc>
        <w:tc>
          <w:tcPr>
            <w:tcW w:w="1271" w:type="dxa"/>
            <w:noWrap/>
            <w:hideMark/>
          </w:tcPr>
          <w:p w14:paraId="0E25B3F0"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5</w:t>
            </w:r>
          </w:p>
        </w:tc>
        <w:tc>
          <w:tcPr>
            <w:tcW w:w="1288" w:type="dxa"/>
            <w:noWrap/>
            <w:hideMark/>
          </w:tcPr>
          <w:p w14:paraId="5774C332"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36,00 €</w:t>
            </w:r>
          </w:p>
        </w:tc>
        <w:tc>
          <w:tcPr>
            <w:tcW w:w="1525" w:type="dxa"/>
            <w:noWrap/>
            <w:hideMark/>
          </w:tcPr>
          <w:p w14:paraId="35713A2B"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Υπηρεσία</w:t>
            </w:r>
          </w:p>
        </w:tc>
        <w:tc>
          <w:tcPr>
            <w:tcW w:w="1316" w:type="dxa"/>
            <w:noWrap/>
            <w:hideMark/>
          </w:tcPr>
          <w:p w14:paraId="53D157C4"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25.200,00 €</w:t>
            </w:r>
          </w:p>
        </w:tc>
      </w:tr>
      <w:tr w:rsidR="001A314C" w:rsidRPr="00F13223" w14:paraId="513D8E9D" w14:textId="77777777" w:rsidTr="001A314C">
        <w:trPr>
          <w:trHeight w:val="300"/>
        </w:trPr>
        <w:tc>
          <w:tcPr>
            <w:tcW w:w="609" w:type="dxa"/>
            <w:noWrap/>
            <w:hideMark/>
          </w:tcPr>
          <w:p w14:paraId="2E0B35C5"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2793" w:type="dxa"/>
            <w:noWrap/>
            <w:hideMark/>
          </w:tcPr>
          <w:p w14:paraId="7F1A934A"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Σύνολο (χωρίς Φ.Π.Α.)</w:t>
            </w:r>
          </w:p>
        </w:tc>
        <w:tc>
          <w:tcPr>
            <w:tcW w:w="1068" w:type="dxa"/>
            <w:noWrap/>
            <w:hideMark/>
          </w:tcPr>
          <w:p w14:paraId="39917E16"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271" w:type="dxa"/>
            <w:noWrap/>
            <w:hideMark/>
          </w:tcPr>
          <w:p w14:paraId="1D9EE3BE"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288" w:type="dxa"/>
            <w:noWrap/>
            <w:hideMark/>
          </w:tcPr>
          <w:p w14:paraId="7393AA04"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525" w:type="dxa"/>
            <w:noWrap/>
            <w:hideMark/>
          </w:tcPr>
          <w:p w14:paraId="02EE4BED"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316" w:type="dxa"/>
            <w:noWrap/>
            <w:hideMark/>
          </w:tcPr>
          <w:p w14:paraId="0AE368F1"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25.200,00 €</w:t>
            </w:r>
          </w:p>
        </w:tc>
      </w:tr>
      <w:tr w:rsidR="001A314C" w:rsidRPr="00F13223" w14:paraId="6D29A597" w14:textId="77777777" w:rsidTr="001A314C">
        <w:trPr>
          <w:trHeight w:val="300"/>
        </w:trPr>
        <w:tc>
          <w:tcPr>
            <w:tcW w:w="609" w:type="dxa"/>
            <w:noWrap/>
            <w:hideMark/>
          </w:tcPr>
          <w:p w14:paraId="4194FC2F"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2793" w:type="dxa"/>
            <w:noWrap/>
            <w:hideMark/>
          </w:tcPr>
          <w:p w14:paraId="0B9B7BDB"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Φ.Π.Α. 13%</w:t>
            </w:r>
          </w:p>
        </w:tc>
        <w:tc>
          <w:tcPr>
            <w:tcW w:w="1068" w:type="dxa"/>
            <w:noWrap/>
            <w:hideMark/>
          </w:tcPr>
          <w:p w14:paraId="66EB3FCC"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271" w:type="dxa"/>
            <w:noWrap/>
            <w:hideMark/>
          </w:tcPr>
          <w:p w14:paraId="69FB5AA3"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288" w:type="dxa"/>
            <w:noWrap/>
            <w:hideMark/>
          </w:tcPr>
          <w:p w14:paraId="6AD0FDC6"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525" w:type="dxa"/>
            <w:noWrap/>
            <w:hideMark/>
          </w:tcPr>
          <w:p w14:paraId="6EA4779C"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316" w:type="dxa"/>
            <w:noWrap/>
            <w:hideMark/>
          </w:tcPr>
          <w:p w14:paraId="368D7E0E"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3.276,00 €</w:t>
            </w:r>
          </w:p>
        </w:tc>
      </w:tr>
      <w:tr w:rsidR="001A314C" w:rsidRPr="00F13223" w14:paraId="017BB48C" w14:textId="77777777" w:rsidTr="001A314C">
        <w:trPr>
          <w:trHeight w:val="407"/>
        </w:trPr>
        <w:tc>
          <w:tcPr>
            <w:tcW w:w="609" w:type="dxa"/>
            <w:noWrap/>
            <w:hideMark/>
          </w:tcPr>
          <w:p w14:paraId="71C28F22"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2793" w:type="dxa"/>
            <w:noWrap/>
            <w:hideMark/>
          </w:tcPr>
          <w:p w14:paraId="4FFA002A"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Τελική Δαπάνη (με Φ.Π.Α.)</w:t>
            </w:r>
          </w:p>
        </w:tc>
        <w:tc>
          <w:tcPr>
            <w:tcW w:w="1068" w:type="dxa"/>
            <w:noWrap/>
            <w:hideMark/>
          </w:tcPr>
          <w:p w14:paraId="44E52BFE"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271" w:type="dxa"/>
            <w:noWrap/>
            <w:hideMark/>
          </w:tcPr>
          <w:p w14:paraId="26D575DC"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288" w:type="dxa"/>
            <w:noWrap/>
            <w:hideMark/>
          </w:tcPr>
          <w:p w14:paraId="66173071"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525" w:type="dxa"/>
            <w:noWrap/>
            <w:hideMark/>
          </w:tcPr>
          <w:p w14:paraId="22AA4FBF" w14:textId="77777777" w:rsidR="001A314C" w:rsidRPr="00F13223" w:rsidRDefault="001A314C" w:rsidP="001A314C">
            <w:pPr>
              <w:spacing w:after="0" w:line="240" w:lineRule="auto"/>
              <w:ind w:left="284" w:hanging="284"/>
              <w:rPr>
                <w:rFonts w:eastAsia="Times New Roman"/>
                <w:b/>
                <w:u w:color="000000"/>
                <w:lang w:eastAsia="el-GR" w:bidi="ar-SA"/>
              </w:rPr>
            </w:pPr>
          </w:p>
        </w:tc>
        <w:tc>
          <w:tcPr>
            <w:tcW w:w="1316" w:type="dxa"/>
            <w:noWrap/>
            <w:hideMark/>
          </w:tcPr>
          <w:p w14:paraId="7AC20D0D" w14:textId="77777777" w:rsidR="001A314C" w:rsidRPr="00F13223" w:rsidRDefault="001A314C" w:rsidP="001A314C">
            <w:pPr>
              <w:spacing w:after="0" w:line="240" w:lineRule="auto"/>
              <w:ind w:left="284" w:hanging="284"/>
              <w:rPr>
                <w:rFonts w:eastAsia="Times New Roman"/>
                <w:b/>
                <w:u w:color="000000"/>
                <w:lang w:eastAsia="el-GR" w:bidi="ar-SA"/>
              </w:rPr>
            </w:pPr>
            <w:r w:rsidRPr="00F13223">
              <w:rPr>
                <w:rFonts w:eastAsia="Times New Roman"/>
                <w:b/>
                <w:u w:color="000000"/>
                <w:lang w:eastAsia="el-GR" w:bidi="ar-SA"/>
              </w:rPr>
              <w:t>28.476,00 €</w:t>
            </w:r>
          </w:p>
        </w:tc>
      </w:tr>
    </w:tbl>
    <w:p w14:paraId="4536E131" w14:textId="1841CC58" w:rsidR="005A6CB7" w:rsidRPr="00F13223" w:rsidRDefault="005A6CB7" w:rsidP="0086578C">
      <w:pPr>
        <w:spacing w:after="0" w:line="240" w:lineRule="auto"/>
        <w:jc w:val="both"/>
        <w:rPr>
          <w:rFonts w:eastAsia="Times New Roman"/>
          <w:b/>
          <w:bCs/>
          <w:sz w:val="24"/>
          <w:szCs w:val="24"/>
          <w:u w:color="000000"/>
          <w:lang w:eastAsia="el-GR" w:bidi="ar-SA"/>
        </w:rPr>
      </w:pPr>
    </w:p>
    <w:p w14:paraId="026DA973" w14:textId="6569DBE8" w:rsidR="00B444DD" w:rsidRPr="00F13223" w:rsidRDefault="0086578C" w:rsidP="0086578C">
      <w:pPr>
        <w:spacing w:after="0" w:line="240" w:lineRule="auto"/>
        <w:jc w:val="both"/>
        <w:rPr>
          <w:rFonts w:eastAsia="Times New Roman"/>
          <w:b/>
          <w:bCs/>
          <w:sz w:val="24"/>
          <w:szCs w:val="24"/>
          <w:u w:color="000000"/>
          <w:lang w:eastAsia="el-GR" w:bidi="ar-SA"/>
        </w:rPr>
      </w:pPr>
      <w:r w:rsidRPr="00F13223">
        <w:rPr>
          <w:rFonts w:eastAsia="Times New Roman"/>
          <w:b/>
          <w:bCs/>
          <w:sz w:val="24"/>
          <w:szCs w:val="24"/>
          <w:u w:color="000000"/>
          <w:lang w:eastAsia="el-GR" w:bidi="ar-SA"/>
        </w:rPr>
        <w:t xml:space="preserve">   </w:t>
      </w:r>
    </w:p>
    <w:tbl>
      <w:tblPr>
        <w:tblStyle w:val="20"/>
        <w:tblW w:w="8906" w:type="dxa"/>
        <w:tblLook w:val="04A0" w:firstRow="1" w:lastRow="0" w:firstColumn="1" w:lastColumn="0" w:noHBand="0" w:noVBand="1"/>
      </w:tblPr>
      <w:tblGrid>
        <w:gridCol w:w="2911"/>
        <w:gridCol w:w="1561"/>
        <w:gridCol w:w="1671"/>
        <w:gridCol w:w="1365"/>
        <w:gridCol w:w="1398"/>
      </w:tblGrid>
      <w:tr w:rsidR="00B444DD" w:rsidRPr="00F13223" w14:paraId="352DF910" w14:textId="77777777" w:rsidTr="00B444DD">
        <w:trPr>
          <w:trHeight w:val="300"/>
        </w:trPr>
        <w:tc>
          <w:tcPr>
            <w:tcW w:w="2911" w:type="dxa"/>
            <w:noWrap/>
            <w:hideMark/>
          </w:tcPr>
          <w:p w14:paraId="440A63C3" w14:textId="77777777" w:rsidR="00B444DD" w:rsidRPr="00F13223" w:rsidRDefault="00B444DD" w:rsidP="00B444DD">
            <w:pPr>
              <w:spacing w:after="0" w:line="240" w:lineRule="auto"/>
              <w:jc w:val="center"/>
              <w:rPr>
                <w:rFonts w:eastAsia="Times New Roman"/>
                <w:b/>
                <w:bCs/>
                <w:sz w:val="24"/>
                <w:szCs w:val="24"/>
                <w:u w:color="000000"/>
                <w:lang w:eastAsia="el-GR" w:bidi="ar-SA"/>
              </w:rPr>
            </w:pPr>
          </w:p>
        </w:tc>
        <w:tc>
          <w:tcPr>
            <w:tcW w:w="1561" w:type="dxa"/>
            <w:noWrap/>
            <w:hideMark/>
          </w:tcPr>
          <w:p w14:paraId="5DA21884"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ΚΑΕ</w:t>
            </w:r>
          </w:p>
        </w:tc>
        <w:tc>
          <w:tcPr>
            <w:tcW w:w="1671" w:type="dxa"/>
            <w:noWrap/>
            <w:hideMark/>
          </w:tcPr>
          <w:p w14:paraId="2E936748"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ΠΟΣΟ ΧΩΡΙΣ ΦΠΑ</w:t>
            </w:r>
          </w:p>
        </w:tc>
        <w:tc>
          <w:tcPr>
            <w:tcW w:w="1365" w:type="dxa"/>
            <w:noWrap/>
            <w:hideMark/>
          </w:tcPr>
          <w:p w14:paraId="67EDFB23"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ΦΠΑ 13%</w:t>
            </w:r>
          </w:p>
        </w:tc>
        <w:tc>
          <w:tcPr>
            <w:tcW w:w="1398" w:type="dxa"/>
            <w:noWrap/>
            <w:hideMark/>
          </w:tcPr>
          <w:p w14:paraId="2FC86095"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ΣΥΝΟΛΟ</w:t>
            </w:r>
          </w:p>
        </w:tc>
      </w:tr>
      <w:tr w:rsidR="00B444DD" w:rsidRPr="00F13223" w14:paraId="06E67A60" w14:textId="77777777" w:rsidTr="00B444DD">
        <w:trPr>
          <w:trHeight w:val="300"/>
        </w:trPr>
        <w:tc>
          <w:tcPr>
            <w:tcW w:w="2911" w:type="dxa"/>
            <w:noWrap/>
            <w:hideMark/>
          </w:tcPr>
          <w:p w14:paraId="3FB8B8D9" w14:textId="77777777"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ΔΙΚΑΙΩΜΑ ΠΡΟΑΙΡΕΣΗΣ</w:t>
            </w:r>
          </w:p>
        </w:tc>
        <w:tc>
          <w:tcPr>
            <w:tcW w:w="1561" w:type="dxa"/>
            <w:noWrap/>
            <w:hideMark/>
          </w:tcPr>
          <w:p w14:paraId="2C983519" w14:textId="307087D9"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15.6474.0013</w:t>
            </w:r>
          </w:p>
        </w:tc>
        <w:tc>
          <w:tcPr>
            <w:tcW w:w="1671" w:type="dxa"/>
            <w:noWrap/>
            <w:hideMark/>
          </w:tcPr>
          <w:p w14:paraId="6639D8DF" w14:textId="04FDAABF"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25.200,00</w:t>
            </w:r>
            <w:r w:rsidRPr="00F13223">
              <w:rPr>
                <w:rFonts w:eastAsia="Times New Roman"/>
                <w:b/>
                <w:bCs/>
                <w:sz w:val="24"/>
                <w:szCs w:val="24"/>
                <w:u w:color="000000"/>
                <w:lang w:eastAsia="el-GR" w:bidi="ar-SA"/>
              </w:rPr>
              <w:t xml:space="preserve"> </w:t>
            </w:r>
            <w:r w:rsidRPr="00F13223">
              <w:rPr>
                <w:rFonts w:eastAsia="Times New Roman"/>
                <w:b/>
                <w:bCs/>
                <w:sz w:val="24"/>
                <w:szCs w:val="24"/>
                <w:u w:color="000000"/>
                <w:lang w:val="en-US" w:eastAsia="el-GR" w:bidi="ar-SA"/>
              </w:rPr>
              <w:t>€</w:t>
            </w:r>
          </w:p>
        </w:tc>
        <w:tc>
          <w:tcPr>
            <w:tcW w:w="1365" w:type="dxa"/>
            <w:noWrap/>
            <w:hideMark/>
          </w:tcPr>
          <w:p w14:paraId="5441C637" w14:textId="60195C0A"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3.276,00 €</w:t>
            </w:r>
          </w:p>
        </w:tc>
        <w:tc>
          <w:tcPr>
            <w:tcW w:w="1398" w:type="dxa"/>
            <w:noWrap/>
            <w:hideMark/>
          </w:tcPr>
          <w:p w14:paraId="7A5E18B3" w14:textId="415EC57B" w:rsidR="00B444DD" w:rsidRPr="00F13223" w:rsidRDefault="00B444DD" w:rsidP="00B444DD">
            <w:pPr>
              <w:spacing w:after="0" w:line="240" w:lineRule="auto"/>
              <w:jc w:val="center"/>
              <w:rPr>
                <w:rFonts w:eastAsia="Times New Roman"/>
                <w:b/>
                <w:bCs/>
                <w:sz w:val="24"/>
                <w:szCs w:val="24"/>
                <w:u w:color="000000"/>
                <w:lang w:val="en-US" w:eastAsia="el-GR" w:bidi="ar-SA"/>
              </w:rPr>
            </w:pPr>
            <w:r w:rsidRPr="00F13223">
              <w:rPr>
                <w:rFonts w:eastAsia="Times New Roman"/>
                <w:b/>
                <w:bCs/>
                <w:sz w:val="24"/>
                <w:szCs w:val="24"/>
                <w:u w:color="000000"/>
                <w:lang w:val="en-US" w:eastAsia="el-GR" w:bidi="ar-SA"/>
              </w:rPr>
              <w:t xml:space="preserve">28.476,00 </w:t>
            </w:r>
            <w:r w:rsidRPr="003717AF">
              <w:rPr>
                <w:rFonts w:eastAsia="Times New Roman"/>
                <w:b/>
                <w:bCs/>
                <w:sz w:val="24"/>
                <w:szCs w:val="24"/>
                <w:u w:color="000000"/>
                <w:lang w:val="en-US" w:eastAsia="el-GR" w:bidi="ar-SA"/>
              </w:rPr>
              <w:t>€</w:t>
            </w:r>
          </w:p>
        </w:tc>
      </w:tr>
    </w:tbl>
    <w:p w14:paraId="6BD7A69B" w14:textId="22DFE555" w:rsidR="0086578C" w:rsidRPr="00F13223" w:rsidRDefault="0086578C" w:rsidP="0086578C">
      <w:pPr>
        <w:spacing w:after="0" w:line="240" w:lineRule="auto"/>
        <w:jc w:val="both"/>
        <w:rPr>
          <w:rFonts w:eastAsia="Times New Roman"/>
          <w:b/>
          <w:bCs/>
          <w:sz w:val="24"/>
          <w:szCs w:val="24"/>
          <w:u w:color="000000"/>
          <w:lang w:eastAsia="el-GR" w:bidi="ar-SA"/>
        </w:rPr>
      </w:pPr>
    </w:p>
    <w:p w14:paraId="57E15B7C" w14:textId="77777777" w:rsidR="00837AD0" w:rsidRPr="00F13223" w:rsidRDefault="00837AD0" w:rsidP="0086578C">
      <w:pPr>
        <w:spacing w:after="0" w:line="240" w:lineRule="auto"/>
        <w:jc w:val="both"/>
        <w:rPr>
          <w:rFonts w:eastAsia="Times New Roman"/>
          <w:b/>
          <w:bCs/>
          <w:sz w:val="24"/>
          <w:szCs w:val="24"/>
          <w:u w:color="000000"/>
          <w:lang w:eastAsia="el-GR" w:bidi="ar-SA"/>
        </w:rPr>
      </w:pPr>
    </w:p>
    <w:p w14:paraId="642A295A" w14:textId="77777777" w:rsidR="00837AD0" w:rsidRPr="00F13223" w:rsidRDefault="00837AD0" w:rsidP="0086578C">
      <w:pPr>
        <w:spacing w:after="0" w:line="240" w:lineRule="auto"/>
        <w:jc w:val="both"/>
        <w:rPr>
          <w:rFonts w:eastAsia="Times New Roman"/>
          <w:b/>
          <w:bCs/>
          <w:sz w:val="24"/>
          <w:szCs w:val="24"/>
          <w:u w:color="000000"/>
          <w:lang w:eastAsia="el-GR" w:bidi="ar-SA"/>
        </w:rPr>
      </w:pPr>
    </w:p>
    <w:p w14:paraId="63A40E51" w14:textId="3B9328E3" w:rsidR="00D44747" w:rsidRPr="00F13223" w:rsidRDefault="00D44747" w:rsidP="007254BB">
      <w:pPr>
        <w:spacing w:after="0" w:line="240" w:lineRule="auto"/>
        <w:ind w:left="-284" w:hanging="283"/>
        <w:jc w:val="both"/>
        <w:rPr>
          <w:rFonts w:eastAsia="Times New Roman"/>
          <w:bCs/>
          <w:sz w:val="24"/>
          <w:szCs w:val="24"/>
          <w:u w:color="000000"/>
          <w:lang w:eastAsia="el-GR" w:bidi="ar-SA"/>
        </w:rPr>
      </w:pPr>
      <w:r w:rsidRPr="00F13223">
        <w:rPr>
          <w:rFonts w:eastAsia="Times New Roman"/>
          <w:bCs/>
          <w:sz w:val="24"/>
          <w:szCs w:val="24"/>
          <w:u w:color="000000"/>
          <w:lang w:eastAsia="el-GR" w:bidi="ar-SA"/>
        </w:rPr>
        <w:t>1. Οι τιμές και η προαίρεση προέκυψαν</w:t>
      </w:r>
      <w:r w:rsidR="001A314C" w:rsidRPr="00F13223">
        <w:rPr>
          <w:rFonts w:eastAsia="Times New Roman"/>
          <w:bCs/>
          <w:sz w:val="24"/>
          <w:szCs w:val="24"/>
          <w:u w:color="000000"/>
          <w:lang w:eastAsia="el-GR" w:bidi="ar-SA"/>
        </w:rPr>
        <w:t xml:space="preserve"> μετά από </w:t>
      </w:r>
      <w:r w:rsidR="00837AD0" w:rsidRPr="00F13223">
        <w:rPr>
          <w:rFonts w:eastAsia="Times New Roman"/>
          <w:bCs/>
          <w:sz w:val="24"/>
          <w:szCs w:val="24"/>
          <w:u w:color="000000"/>
          <w:lang w:eastAsia="el-GR" w:bidi="ar-SA"/>
        </w:rPr>
        <w:t xml:space="preserve"> έρευνα</w:t>
      </w:r>
      <w:r w:rsidRPr="00F13223">
        <w:rPr>
          <w:rFonts w:eastAsia="Times New Roman"/>
          <w:bCs/>
          <w:sz w:val="24"/>
          <w:szCs w:val="24"/>
          <w:u w:color="000000"/>
          <w:lang w:eastAsia="el-GR" w:bidi="ar-SA"/>
        </w:rPr>
        <w:t xml:space="preserve"> αγοράς. Το  τελικό κόστος διαμορφώνεται βάση τον αριθμό των πραγματικών συμμετεχόντων στην εκδρομή.</w:t>
      </w:r>
    </w:p>
    <w:p w14:paraId="1C3C50DF" w14:textId="77777777" w:rsidR="00AD3B72" w:rsidRPr="00F13223" w:rsidRDefault="00D44747" w:rsidP="007254BB">
      <w:pPr>
        <w:spacing w:after="0" w:line="240" w:lineRule="auto"/>
        <w:ind w:left="-284" w:hanging="283"/>
        <w:jc w:val="both"/>
        <w:rPr>
          <w:rFonts w:eastAsia="Times New Roman"/>
          <w:bCs/>
          <w:sz w:val="24"/>
          <w:szCs w:val="24"/>
          <w:u w:color="000000"/>
          <w:lang w:eastAsia="el-GR" w:bidi="ar-SA"/>
        </w:rPr>
      </w:pPr>
      <w:r w:rsidRPr="00F13223">
        <w:rPr>
          <w:rFonts w:eastAsia="Times New Roman"/>
          <w:bCs/>
          <w:sz w:val="24"/>
          <w:szCs w:val="24"/>
          <w:u w:color="000000"/>
          <w:lang w:eastAsia="el-GR" w:bidi="ar-SA"/>
        </w:rPr>
        <w:t>2. Η κάλυψη της μεταφοράς δεν περιλαμβάνεται στην ανωτέρω τιμή και καλύπτεται σύμφωνα 8 των τεχνικών προδιαγραφών.</w:t>
      </w:r>
    </w:p>
    <w:p w14:paraId="33A562D4" w14:textId="37C8F861" w:rsidR="00AD3B72" w:rsidRPr="00F13223" w:rsidRDefault="00B02FD2" w:rsidP="007254BB">
      <w:pPr>
        <w:spacing w:after="0" w:line="240" w:lineRule="auto"/>
        <w:ind w:left="-284" w:hanging="283"/>
        <w:jc w:val="both"/>
        <w:rPr>
          <w:rFonts w:eastAsia="Times New Roman"/>
          <w:bCs/>
          <w:sz w:val="24"/>
          <w:szCs w:val="24"/>
          <w:u w:color="000000"/>
          <w:lang w:eastAsia="el-GR" w:bidi="ar-SA"/>
        </w:rPr>
      </w:pPr>
      <w:r w:rsidRPr="00F13223">
        <w:rPr>
          <w:rFonts w:eastAsia="Times New Roman"/>
          <w:bCs/>
          <w:sz w:val="24"/>
          <w:szCs w:val="24"/>
          <w:u w:color="000000"/>
          <w:lang w:eastAsia="el-GR" w:bidi="ar-SA"/>
        </w:rPr>
        <w:t>3. Στον ανωτέρω</w:t>
      </w:r>
      <w:r w:rsidR="00AD3B72" w:rsidRPr="00F13223">
        <w:rPr>
          <w:rFonts w:eastAsia="Times New Roman"/>
          <w:bCs/>
          <w:sz w:val="24"/>
          <w:szCs w:val="24"/>
          <w:u w:color="000000"/>
          <w:lang w:eastAsia="el-GR" w:bidi="ar-SA"/>
        </w:rPr>
        <w:t xml:space="preserve"> ενδεικτικό προϋπολογισμό προβλέπεται προαίρεση για 140 επιπλέον άτομα ενδεικτικού προϋπολογισμού 25.200,00€  πλέον Φ.Π.Α. 13%. </w:t>
      </w:r>
      <w:r w:rsidR="00AD3B72" w:rsidRPr="00F13223">
        <w:rPr>
          <w:rFonts w:asciiTheme="minorHAnsi" w:hAnsiTheme="minorHAnsi" w:cstheme="minorHAnsi"/>
          <w:bCs/>
          <w:lang w:eastAsia="el-GR"/>
        </w:rPr>
        <w:t>Το δικαίωμα προαίρεσης θα ενεργοποιηθεί και θα δεσμευθεί πριν τη λήξη της σύμβασής σύμφωνα με τις ανάγκες της υπηρεσίας και μετά από απόφαση του οργάνου και με έγγραφη ενημέρωση - κοινοποίηση της σχετικής απόφασης στον ανάδοχο.</w:t>
      </w:r>
    </w:p>
    <w:p w14:paraId="78E01B34" w14:textId="114405BA" w:rsidR="00D44747" w:rsidRPr="00F13223" w:rsidRDefault="00AD3B72" w:rsidP="007254BB">
      <w:pPr>
        <w:spacing w:after="0" w:line="240" w:lineRule="auto"/>
        <w:ind w:left="-567"/>
        <w:jc w:val="both"/>
        <w:rPr>
          <w:rFonts w:eastAsia="Times New Roman"/>
          <w:bCs/>
          <w:sz w:val="24"/>
          <w:szCs w:val="24"/>
          <w:u w:color="000000"/>
          <w:lang w:eastAsia="el-GR" w:bidi="ar-SA"/>
        </w:rPr>
      </w:pPr>
      <w:r w:rsidRPr="00F13223">
        <w:rPr>
          <w:rFonts w:eastAsia="Times New Roman"/>
          <w:bCs/>
          <w:sz w:val="24"/>
          <w:szCs w:val="24"/>
          <w:u w:color="000000"/>
          <w:lang w:eastAsia="el-GR" w:bidi="ar-SA"/>
        </w:rPr>
        <w:t>4</w:t>
      </w:r>
      <w:r w:rsidR="00D44747" w:rsidRPr="00F13223">
        <w:rPr>
          <w:rFonts w:eastAsia="Times New Roman"/>
          <w:bCs/>
          <w:sz w:val="24"/>
          <w:szCs w:val="24"/>
          <w:u w:color="000000"/>
          <w:lang w:eastAsia="el-GR" w:bidi="ar-SA"/>
        </w:rPr>
        <w:t xml:space="preserve">. Με την προσφορά του ο ανάδοχος αποδέχεται ανεπιφύλακτα τους ανωτέρω όρους. </w:t>
      </w:r>
    </w:p>
    <w:p w14:paraId="4B1F6AFD" w14:textId="77777777" w:rsidR="0086578C" w:rsidRPr="00F13223" w:rsidRDefault="0086578C" w:rsidP="0086578C">
      <w:pPr>
        <w:spacing w:after="0" w:line="240" w:lineRule="auto"/>
        <w:ind w:left="3600"/>
        <w:rPr>
          <w:rFonts w:eastAsia="Times New Roman"/>
          <w:b/>
          <w:bCs/>
          <w:sz w:val="24"/>
          <w:szCs w:val="24"/>
          <w:u w:color="000000"/>
          <w:lang w:eastAsia="el-GR" w:bidi="ar-SA"/>
        </w:rPr>
      </w:pPr>
      <w:r w:rsidRPr="00F13223">
        <w:rPr>
          <w:rFonts w:eastAsia="Times New Roman"/>
          <w:b/>
          <w:bCs/>
          <w:sz w:val="24"/>
          <w:szCs w:val="24"/>
          <w:u w:color="000000"/>
          <w:lang w:eastAsia="el-GR" w:bidi="ar-SA"/>
        </w:rPr>
        <w:t xml:space="preserve">  </w:t>
      </w:r>
    </w:p>
    <w:p w14:paraId="0F584E4B" w14:textId="77777777" w:rsidR="0086578C" w:rsidRPr="00F13223" w:rsidRDefault="0086578C" w:rsidP="0086578C">
      <w:pPr>
        <w:spacing w:after="0" w:line="240" w:lineRule="auto"/>
        <w:ind w:left="3600"/>
        <w:rPr>
          <w:rFonts w:eastAsia="Times New Roman"/>
          <w:b/>
          <w:bCs/>
          <w:sz w:val="24"/>
          <w:szCs w:val="24"/>
          <w:u w:color="000000"/>
          <w:lang w:eastAsia="el-GR" w:bidi="ar-SA"/>
        </w:rPr>
      </w:pPr>
      <w:r w:rsidRPr="00F13223">
        <w:rPr>
          <w:rFonts w:eastAsia="Times New Roman"/>
          <w:b/>
          <w:bCs/>
          <w:sz w:val="24"/>
          <w:szCs w:val="24"/>
          <w:u w:color="000000"/>
          <w:lang w:eastAsia="el-GR" w:bidi="ar-SA"/>
        </w:rPr>
        <w:t xml:space="preserve">                    Η Αν. Προϊσταμένη  </w:t>
      </w:r>
    </w:p>
    <w:p w14:paraId="49C059AE" w14:textId="77777777" w:rsidR="0086578C" w:rsidRPr="00F13223" w:rsidRDefault="0086578C" w:rsidP="0086578C">
      <w:pPr>
        <w:spacing w:after="0" w:line="240" w:lineRule="auto"/>
        <w:rPr>
          <w:rFonts w:eastAsia="Times New Roman"/>
          <w:b/>
          <w:bCs/>
          <w:sz w:val="24"/>
          <w:szCs w:val="24"/>
          <w:u w:color="000000"/>
          <w:lang w:eastAsia="el-GR" w:bidi="ar-SA"/>
        </w:rPr>
      </w:pPr>
      <w:r w:rsidRPr="00F13223">
        <w:rPr>
          <w:rFonts w:eastAsia="Times New Roman"/>
          <w:b/>
          <w:bCs/>
          <w:sz w:val="24"/>
          <w:szCs w:val="24"/>
          <w:u w:color="000000"/>
          <w:lang w:eastAsia="el-GR" w:bidi="ar-SA"/>
        </w:rPr>
        <w:t xml:space="preserve"> </w:t>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t xml:space="preserve">  Τμήματος Κοινωνικής Προστασίας και                                   </w:t>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r>
      <w:r w:rsidRPr="00F13223">
        <w:rPr>
          <w:rFonts w:eastAsia="Times New Roman"/>
          <w:b/>
          <w:bCs/>
          <w:sz w:val="24"/>
          <w:szCs w:val="24"/>
          <w:u w:color="000000"/>
          <w:lang w:eastAsia="el-GR" w:bidi="ar-SA"/>
        </w:rPr>
        <w:tab/>
        <w:t>Αλληλεγγύης Ηλικιωμένων</w:t>
      </w:r>
    </w:p>
    <w:p w14:paraId="733D3828" w14:textId="77777777" w:rsidR="0086578C" w:rsidRPr="00F13223" w:rsidRDefault="0086578C" w:rsidP="0086578C">
      <w:pPr>
        <w:spacing w:after="0" w:line="240" w:lineRule="auto"/>
        <w:ind w:left="4253"/>
        <w:rPr>
          <w:rFonts w:eastAsia="Times New Roman"/>
          <w:b/>
          <w:bCs/>
          <w:sz w:val="24"/>
          <w:szCs w:val="24"/>
          <w:u w:color="000000"/>
          <w:lang w:eastAsia="el-GR" w:bidi="ar-SA"/>
        </w:rPr>
      </w:pPr>
    </w:p>
    <w:p w14:paraId="0EA04F78" w14:textId="77777777" w:rsidR="0086578C" w:rsidRPr="0086578C" w:rsidRDefault="0086578C" w:rsidP="0086578C">
      <w:pPr>
        <w:spacing w:after="0" w:line="240" w:lineRule="auto"/>
        <w:ind w:left="4320"/>
        <w:rPr>
          <w:rFonts w:eastAsia="Times New Roman"/>
          <w:b/>
          <w:bCs/>
          <w:sz w:val="24"/>
          <w:szCs w:val="24"/>
          <w:u w:color="000000"/>
          <w:lang w:eastAsia="el-GR" w:bidi="ar-SA"/>
        </w:rPr>
      </w:pPr>
      <w:r w:rsidRPr="00F13223">
        <w:rPr>
          <w:rFonts w:eastAsia="Times New Roman"/>
          <w:b/>
          <w:bCs/>
          <w:sz w:val="24"/>
          <w:szCs w:val="24"/>
          <w:u w:color="000000"/>
          <w:lang w:eastAsia="el-GR" w:bidi="ar-SA"/>
        </w:rPr>
        <w:t xml:space="preserve">         Διονυσία </w:t>
      </w:r>
      <w:proofErr w:type="spellStart"/>
      <w:r w:rsidRPr="00F13223">
        <w:rPr>
          <w:rFonts w:eastAsia="Times New Roman"/>
          <w:b/>
          <w:bCs/>
          <w:sz w:val="24"/>
          <w:szCs w:val="24"/>
          <w:u w:color="000000"/>
          <w:lang w:eastAsia="el-GR" w:bidi="ar-SA"/>
        </w:rPr>
        <w:t>Κρε</w:t>
      </w:r>
      <w:r w:rsidRPr="0086578C">
        <w:rPr>
          <w:rFonts w:eastAsia="Times New Roman"/>
          <w:b/>
          <w:bCs/>
          <w:sz w:val="24"/>
          <w:szCs w:val="24"/>
          <w:u w:color="000000"/>
          <w:lang w:eastAsia="el-GR" w:bidi="ar-SA"/>
        </w:rPr>
        <w:t>μιζή</w:t>
      </w:r>
      <w:proofErr w:type="spellEnd"/>
    </w:p>
    <w:sectPr w:rsidR="0086578C" w:rsidRPr="0086578C" w:rsidSect="00514B92">
      <w:pgSz w:w="11906" w:h="16838"/>
      <w:pgMar w:top="0" w:right="1180" w:bottom="1440" w:left="1418"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00000003" w:usb1="00000000" w:usb2="00000000" w:usb3="00000000" w:csb0="00000001" w:csb1="00000000"/>
  </w:font>
  <w:font w:name="Noto Sans Symbols">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9B6"/>
    <w:multiLevelType w:val="multilevel"/>
    <w:tmpl w:val="6A82842A"/>
    <w:lvl w:ilvl="0">
      <w:start w:val="1"/>
      <w:numFmt w:val="bullet"/>
      <w:lvlText w:val="•"/>
      <w:lvlJc w:val="left"/>
      <w:pPr>
        <w:ind w:left="1080" w:hanging="360"/>
      </w:pPr>
      <w:rPr>
        <w:rFonts w:ascii="Calibri" w:hAnsi="Calibri" w:cs="Calibri"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48104C64"/>
    <w:multiLevelType w:val="multilevel"/>
    <w:tmpl w:val="9F52A13E"/>
    <w:lvl w:ilvl="0">
      <w:start w:val="1"/>
      <w:numFmt w:val="bullet"/>
      <w:lvlText w:val=""/>
      <w:lvlJc w:val="left"/>
      <w:pPr>
        <w:ind w:left="720" w:hanging="360"/>
      </w:pPr>
      <w:rPr>
        <w:rFonts w:ascii="Symbol" w:hAnsi="Symbol" w:cs="OpenSymbol" w:hint="default"/>
        <w:color w:val="auto"/>
        <w:sz w:val="22"/>
      </w:rPr>
    </w:lvl>
    <w:lvl w:ilvl="1">
      <w:start w:val="1"/>
      <w:numFmt w:val="bullet"/>
      <w:lvlText w:val="o"/>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500E6453"/>
    <w:multiLevelType w:val="multilevel"/>
    <w:tmpl w:val="3B246892"/>
    <w:lvl w:ilvl="0">
      <w:start w:val="1"/>
      <w:numFmt w:val="bullet"/>
      <w:lvlText w:val=""/>
      <w:lvlJc w:val="left"/>
      <w:pPr>
        <w:ind w:left="720" w:hanging="360"/>
      </w:pPr>
      <w:rPr>
        <w:rFonts w:ascii="Symbol" w:hAnsi="Symbol" w:cs="OpenSymbol" w:hint="default"/>
        <w:sz w:val="22"/>
      </w:rPr>
    </w:lvl>
    <w:lvl w:ilvl="1">
      <w:start w:val="1"/>
      <w:numFmt w:val="bullet"/>
      <w:lvlText w:val=""/>
      <w:lvlJc w:val="left"/>
      <w:pPr>
        <w:ind w:left="1440" w:hanging="360"/>
      </w:pPr>
      <w:rPr>
        <w:rFonts w:ascii="Symbol" w:hAnsi="Symbol" w:cs="OpenSymbol" w:hint="default"/>
      </w:rPr>
    </w:lvl>
    <w:lvl w:ilvl="2">
      <w:start w:val="1"/>
      <w:numFmt w:val="bullet"/>
      <w:lvlText w:val=""/>
      <w:lvlJc w:val="left"/>
      <w:pPr>
        <w:ind w:left="2160" w:hanging="360"/>
      </w:pPr>
      <w:rPr>
        <w:rFonts w:ascii="Symbol" w:hAnsi="Symbol"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
      <w:lvlJc w:val="left"/>
      <w:pPr>
        <w:ind w:left="3600" w:hanging="360"/>
      </w:pPr>
      <w:rPr>
        <w:rFonts w:ascii="Symbol" w:hAnsi="Symbol" w:cs="OpenSymbol" w:hint="default"/>
      </w:rPr>
    </w:lvl>
    <w:lvl w:ilvl="5">
      <w:start w:val="1"/>
      <w:numFmt w:val="bullet"/>
      <w:lvlText w:val=""/>
      <w:lvlJc w:val="left"/>
      <w:pPr>
        <w:ind w:left="4320" w:hanging="360"/>
      </w:pPr>
      <w:rPr>
        <w:rFonts w:ascii="Symbol" w:hAnsi="Symbol"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
      <w:lvlJc w:val="left"/>
      <w:pPr>
        <w:ind w:left="5760" w:hanging="360"/>
      </w:pPr>
      <w:rPr>
        <w:rFonts w:ascii="Symbol" w:hAnsi="Symbol" w:cs="OpenSymbol" w:hint="default"/>
      </w:rPr>
    </w:lvl>
    <w:lvl w:ilvl="8">
      <w:start w:val="1"/>
      <w:numFmt w:val="bullet"/>
      <w:lvlText w:val=""/>
      <w:lvlJc w:val="left"/>
      <w:pPr>
        <w:ind w:left="6480" w:hanging="360"/>
      </w:pPr>
      <w:rPr>
        <w:rFonts w:ascii="Symbol" w:hAnsi="Symbol" w:cs="OpenSymbol" w:hint="default"/>
      </w:rPr>
    </w:lvl>
  </w:abstractNum>
  <w:abstractNum w:abstractNumId="3" w15:restartNumberingAfterBreak="0">
    <w:nsid w:val="71E53F5C"/>
    <w:multiLevelType w:val="hybridMultilevel"/>
    <w:tmpl w:val="5E60F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DE658E"/>
    <w:multiLevelType w:val="hybridMultilevel"/>
    <w:tmpl w:val="9D240D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2A"/>
    <w:rsid w:val="000159A8"/>
    <w:rsid w:val="000305C0"/>
    <w:rsid w:val="000509EA"/>
    <w:rsid w:val="00087BD3"/>
    <w:rsid w:val="00087E13"/>
    <w:rsid w:val="000C4FD9"/>
    <w:rsid w:val="000E0C8C"/>
    <w:rsid w:val="001273E8"/>
    <w:rsid w:val="00130843"/>
    <w:rsid w:val="00165A05"/>
    <w:rsid w:val="001A314C"/>
    <w:rsid w:val="00217B7D"/>
    <w:rsid w:val="00246A88"/>
    <w:rsid w:val="002A405B"/>
    <w:rsid w:val="002D0A85"/>
    <w:rsid w:val="002D113A"/>
    <w:rsid w:val="00350E6A"/>
    <w:rsid w:val="003524F9"/>
    <w:rsid w:val="00353A3D"/>
    <w:rsid w:val="00356326"/>
    <w:rsid w:val="003717AF"/>
    <w:rsid w:val="003727D2"/>
    <w:rsid w:val="00373BDF"/>
    <w:rsid w:val="003C00C5"/>
    <w:rsid w:val="003C4820"/>
    <w:rsid w:val="004E2B76"/>
    <w:rsid w:val="004E64B9"/>
    <w:rsid w:val="004E6D9B"/>
    <w:rsid w:val="004F53EE"/>
    <w:rsid w:val="00514B92"/>
    <w:rsid w:val="005320A3"/>
    <w:rsid w:val="00567DA8"/>
    <w:rsid w:val="00570455"/>
    <w:rsid w:val="00584E82"/>
    <w:rsid w:val="005A6CB7"/>
    <w:rsid w:val="005E792F"/>
    <w:rsid w:val="00613C34"/>
    <w:rsid w:val="00620C6B"/>
    <w:rsid w:val="00656B2A"/>
    <w:rsid w:val="0066163B"/>
    <w:rsid w:val="00676384"/>
    <w:rsid w:val="006D69B5"/>
    <w:rsid w:val="006E3AF1"/>
    <w:rsid w:val="007254BB"/>
    <w:rsid w:val="0075364F"/>
    <w:rsid w:val="00817412"/>
    <w:rsid w:val="00817721"/>
    <w:rsid w:val="008207EC"/>
    <w:rsid w:val="00830200"/>
    <w:rsid w:val="00837AD0"/>
    <w:rsid w:val="008463E7"/>
    <w:rsid w:val="00846A08"/>
    <w:rsid w:val="0086578C"/>
    <w:rsid w:val="00874D6C"/>
    <w:rsid w:val="008B1730"/>
    <w:rsid w:val="009357A3"/>
    <w:rsid w:val="009B1C29"/>
    <w:rsid w:val="00A40C0E"/>
    <w:rsid w:val="00AB1A1E"/>
    <w:rsid w:val="00AD2206"/>
    <w:rsid w:val="00AD3B72"/>
    <w:rsid w:val="00B02FD2"/>
    <w:rsid w:val="00B444DD"/>
    <w:rsid w:val="00B476C7"/>
    <w:rsid w:val="00B63E4D"/>
    <w:rsid w:val="00B645AD"/>
    <w:rsid w:val="00C44659"/>
    <w:rsid w:val="00CA5756"/>
    <w:rsid w:val="00D1094F"/>
    <w:rsid w:val="00D44747"/>
    <w:rsid w:val="00D6124E"/>
    <w:rsid w:val="00D85E22"/>
    <w:rsid w:val="00DB6D05"/>
    <w:rsid w:val="00E456BF"/>
    <w:rsid w:val="00E54C23"/>
    <w:rsid w:val="00E84BC9"/>
    <w:rsid w:val="00E959A9"/>
    <w:rsid w:val="00EA75AE"/>
    <w:rsid w:val="00EB30B6"/>
    <w:rsid w:val="00F13223"/>
    <w:rsid w:val="00F27F55"/>
    <w:rsid w:val="00F76E4F"/>
    <w:rsid w:val="00F94F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4760"/>
  <w15:docId w15:val="{47BC54BE-F062-43AE-8A16-408508A3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66A"/>
    <w:pPr>
      <w:spacing w:after="160" w:line="259" w:lineRule="auto"/>
    </w:pPr>
    <w:rPr>
      <w:lang w:eastAsia="zh-CN" w:bidi="hi-IN"/>
    </w:rPr>
  </w:style>
  <w:style w:type="paragraph" w:styleId="1">
    <w:name w:val="heading 1"/>
    <w:next w:val="LO-normal"/>
    <w:uiPriority w:val="9"/>
    <w:qFormat/>
    <w:rsid w:val="003C00C5"/>
    <w:pPr>
      <w:keepNext/>
      <w:keepLines/>
      <w:widowControl w:val="0"/>
      <w:spacing w:before="480" w:after="120"/>
      <w:outlineLvl w:val="0"/>
    </w:pPr>
    <w:rPr>
      <w:b/>
      <w:sz w:val="48"/>
      <w:szCs w:val="48"/>
    </w:rPr>
  </w:style>
  <w:style w:type="paragraph" w:styleId="2">
    <w:name w:val="heading 2"/>
    <w:next w:val="LO-normal"/>
    <w:uiPriority w:val="9"/>
    <w:semiHidden/>
    <w:unhideWhenUsed/>
    <w:qFormat/>
    <w:rsid w:val="003C00C5"/>
    <w:pPr>
      <w:keepNext/>
      <w:keepLines/>
      <w:widowControl w:val="0"/>
      <w:spacing w:before="360" w:after="80"/>
      <w:outlineLvl w:val="1"/>
    </w:pPr>
    <w:rPr>
      <w:b/>
      <w:sz w:val="36"/>
      <w:szCs w:val="36"/>
    </w:rPr>
  </w:style>
  <w:style w:type="paragraph" w:styleId="3">
    <w:name w:val="heading 3"/>
    <w:next w:val="LO-normal"/>
    <w:uiPriority w:val="9"/>
    <w:semiHidden/>
    <w:unhideWhenUsed/>
    <w:qFormat/>
    <w:rsid w:val="003C00C5"/>
    <w:pPr>
      <w:keepNext/>
      <w:keepLines/>
      <w:widowControl w:val="0"/>
      <w:spacing w:before="280" w:after="80"/>
      <w:outlineLvl w:val="2"/>
    </w:pPr>
    <w:rPr>
      <w:b/>
      <w:sz w:val="28"/>
      <w:szCs w:val="28"/>
    </w:rPr>
  </w:style>
  <w:style w:type="paragraph" w:styleId="4">
    <w:name w:val="heading 4"/>
    <w:next w:val="LO-normal"/>
    <w:uiPriority w:val="9"/>
    <w:semiHidden/>
    <w:unhideWhenUsed/>
    <w:qFormat/>
    <w:rsid w:val="003C00C5"/>
    <w:pPr>
      <w:keepNext/>
      <w:keepLines/>
      <w:widowControl w:val="0"/>
      <w:spacing w:before="240" w:after="40"/>
      <w:outlineLvl w:val="3"/>
    </w:pPr>
    <w:rPr>
      <w:b/>
      <w:sz w:val="24"/>
      <w:szCs w:val="24"/>
    </w:rPr>
  </w:style>
  <w:style w:type="paragraph" w:styleId="5">
    <w:name w:val="heading 5"/>
    <w:next w:val="LO-normal"/>
    <w:uiPriority w:val="9"/>
    <w:semiHidden/>
    <w:unhideWhenUsed/>
    <w:qFormat/>
    <w:rsid w:val="003C00C5"/>
    <w:pPr>
      <w:keepNext/>
      <w:keepLines/>
      <w:widowControl w:val="0"/>
      <w:spacing w:before="220" w:after="40"/>
      <w:outlineLvl w:val="4"/>
    </w:pPr>
    <w:rPr>
      <w:b/>
    </w:rPr>
  </w:style>
  <w:style w:type="paragraph" w:styleId="6">
    <w:name w:val="heading 6"/>
    <w:next w:val="LO-normal"/>
    <w:uiPriority w:val="9"/>
    <w:semiHidden/>
    <w:unhideWhenUsed/>
    <w:qFormat/>
    <w:rsid w:val="003C00C5"/>
    <w:pPr>
      <w:keepNext/>
      <w:keepLines/>
      <w:widowControl w:val="0"/>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Τίτλος Char"/>
    <w:basedOn w:val="a0"/>
    <w:link w:val="a3"/>
    <w:uiPriority w:val="10"/>
    <w:qFormat/>
    <w:rsid w:val="00CA1434"/>
    <w:rPr>
      <w:rFonts w:asciiTheme="majorHAnsi" w:eastAsiaTheme="majorEastAsia" w:hAnsiTheme="majorHAnsi" w:cstheme="majorBidi"/>
      <w:spacing w:val="-10"/>
      <w:kern w:val="2"/>
      <w:sz w:val="56"/>
      <w:szCs w:val="56"/>
    </w:rPr>
  </w:style>
  <w:style w:type="character" w:customStyle="1" w:styleId="a4">
    <w:name w:val="Σύνδεσμος διαδικτύου"/>
    <w:basedOn w:val="a0"/>
    <w:uiPriority w:val="99"/>
    <w:unhideWhenUsed/>
    <w:rsid w:val="0040696F"/>
    <w:rPr>
      <w:color w:val="0563C1" w:themeColor="hyperlink"/>
      <w:u w:val="single"/>
    </w:rPr>
  </w:style>
  <w:style w:type="character" w:customStyle="1" w:styleId="Char2">
    <w:name w:val="Κείμενο πλαισίου Char2"/>
    <w:basedOn w:val="a0"/>
    <w:link w:val="a5"/>
    <w:uiPriority w:val="99"/>
    <w:semiHidden/>
    <w:qFormat/>
    <w:rsid w:val="00794507"/>
  </w:style>
  <w:style w:type="character" w:customStyle="1" w:styleId="Char1">
    <w:name w:val="Κείμενο πλαισίου Char1"/>
    <w:basedOn w:val="a0"/>
    <w:uiPriority w:val="99"/>
    <w:semiHidden/>
    <w:qFormat/>
    <w:rsid w:val="00794507"/>
  </w:style>
  <w:style w:type="character" w:customStyle="1" w:styleId="apple-converted-space">
    <w:name w:val="apple-converted-space"/>
    <w:basedOn w:val="a0"/>
    <w:qFormat/>
    <w:rsid w:val="00794507"/>
  </w:style>
  <w:style w:type="character" w:customStyle="1" w:styleId="Char0">
    <w:name w:val="Κείμενο πλαισίου Char"/>
    <w:basedOn w:val="a0"/>
    <w:uiPriority w:val="99"/>
    <w:semiHidden/>
    <w:qFormat/>
    <w:rsid w:val="009B4C37"/>
    <w:rPr>
      <w:rFonts w:ascii="Tahoma" w:hAnsi="Tahoma" w:cs="Tahoma"/>
      <w:sz w:val="16"/>
      <w:szCs w:val="16"/>
    </w:rPr>
  </w:style>
  <w:style w:type="character" w:customStyle="1" w:styleId="ListLabel1">
    <w:name w:val="ListLabel 1"/>
    <w:qFormat/>
    <w:rsid w:val="003C00C5"/>
    <w:rPr>
      <w:b/>
      <w:color w:val="0000FF"/>
      <w:sz w:val="24"/>
      <w:szCs w:val="24"/>
      <w:u w:val="single"/>
    </w:rPr>
  </w:style>
  <w:style w:type="character" w:customStyle="1" w:styleId="ListLabel2">
    <w:name w:val="ListLabel 2"/>
    <w:qFormat/>
    <w:rsid w:val="003C00C5"/>
    <w:rPr>
      <w:b/>
      <w:color w:val="0000FF"/>
      <w:sz w:val="24"/>
      <w:szCs w:val="24"/>
      <w:u w:val="single"/>
      <w:lang w:val="en-US"/>
    </w:rPr>
  </w:style>
  <w:style w:type="paragraph" w:customStyle="1" w:styleId="a6">
    <w:name w:val="Επικεφαλίδα"/>
    <w:basedOn w:val="a"/>
    <w:next w:val="a7"/>
    <w:qFormat/>
    <w:rsid w:val="003C00C5"/>
    <w:pPr>
      <w:keepNext/>
      <w:spacing w:before="240" w:after="120"/>
    </w:pPr>
    <w:rPr>
      <w:rFonts w:ascii="Liberation Sans" w:eastAsia="Microsoft YaHei" w:hAnsi="Liberation Sans" w:cs="Mangal"/>
      <w:sz w:val="28"/>
      <w:szCs w:val="28"/>
    </w:rPr>
  </w:style>
  <w:style w:type="paragraph" w:styleId="a7">
    <w:name w:val="Body Text"/>
    <w:basedOn w:val="a"/>
    <w:rsid w:val="003C00C5"/>
    <w:pPr>
      <w:spacing w:after="140" w:line="276" w:lineRule="auto"/>
    </w:pPr>
  </w:style>
  <w:style w:type="paragraph" w:styleId="a8">
    <w:name w:val="List"/>
    <w:basedOn w:val="a7"/>
    <w:rsid w:val="003C00C5"/>
    <w:rPr>
      <w:rFonts w:cs="Mangal"/>
    </w:rPr>
  </w:style>
  <w:style w:type="paragraph" w:styleId="a9">
    <w:name w:val="caption"/>
    <w:basedOn w:val="a"/>
    <w:qFormat/>
    <w:rsid w:val="003C00C5"/>
    <w:pPr>
      <w:suppressLineNumbers/>
      <w:spacing w:before="120" w:after="120"/>
    </w:pPr>
    <w:rPr>
      <w:rFonts w:cs="Mangal"/>
      <w:i/>
      <w:iCs/>
      <w:sz w:val="24"/>
      <w:szCs w:val="24"/>
    </w:rPr>
  </w:style>
  <w:style w:type="paragraph" w:customStyle="1" w:styleId="aa">
    <w:name w:val="Ευρετήριο"/>
    <w:basedOn w:val="a"/>
    <w:qFormat/>
    <w:rsid w:val="003C00C5"/>
    <w:pPr>
      <w:suppressLineNumbers/>
    </w:pPr>
    <w:rPr>
      <w:rFonts w:cs="Mangal"/>
    </w:rPr>
  </w:style>
  <w:style w:type="paragraph" w:styleId="a3">
    <w:name w:val="Title"/>
    <w:basedOn w:val="a"/>
    <w:next w:val="a"/>
    <w:link w:val="Char"/>
    <w:uiPriority w:val="10"/>
    <w:qFormat/>
    <w:rsid w:val="00CA1434"/>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LO-normal">
    <w:name w:val="LO-normal"/>
    <w:qFormat/>
    <w:rsid w:val="003C00C5"/>
    <w:rPr>
      <w:lang w:eastAsia="zh-CN" w:bidi="hi-IN"/>
    </w:rPr>
  </w:style>
  <w:style w:type="paragraph" w:styleId="ab">
    <w:name w:val="No Spacing"/>
    <w:uiPriority w:val="1"/>
    <w:qFormat/>
    <w:rsid w:val="008E373B"/>
    <w:rPr>
      <w:lang w:eastAsia="zh-CN" w:bidi="hi-IN"/>
    </w:rPr>
  </w:style>
  <w:style w:type="paragraph" w:styleId="ac">
    <w:name w:val="List Paragraph"/>
    <w:basedOn w:val="a"/>
    <w:uiPriority w:val="34"/>
    <w:qFormat/>
    <w:rsid w:val="00CA682B"/>
    <w:pPr>
      <w:ind w:left="720"/>
      <w:contextualSpacing/>
    </w:pPr>
  </w:style>
  <w:style w:type="paragraph" w:styleId="ad">
    <w:name w:val="header"/>
    <w:basedOn w:val="a"/>
    <w:uiPriority w:val="99"/>
    <w:semiHidden/>
    <w:unhideWhenUsed/>
    <w:rsid w:val="00794507"/>
    <w:pPr>
      <w:tabs>
        <w:tab w:val="center" w:pos="4153"/>
        <w:tab w:val="right" w:pos="8306"/>
      </w:tabs>
      <w:spacing w:after="0" w:line="240" w:lineRule="auto"/>
    </w:pPr>
  </w:style>
  <w:style w:type="paragraph" w:styleId="ae">
    <w:name w:val="footer"/>
    <w:basedOn w:val="a"/>
    <w:uiPriority w:val="99"/>
    <w:semiHidden/>
    <w:unhideWhenUsed/>
    <w:rsid w:val="00794507"/>
    <w:pPr>
      <w:tabs>
        <w:tab w:val="center" w:pos="4153"/>
        <w:tab w:val="right" w:pos="8306"/>
      </w:tabs>
      <w:spacing w:after="0" w:line="240" w:lineRule="auto"/>
    </w:pPr>
  </w:style>
  <w:style w:type="paragraph" w:customStyle="1" w:styleId="Default">
    <w:name w:val="Default"/>
    <w:qFormat/>
    <w:rsid w:val="000B1E4B"/>
    <w:rPr>
      <w:color w:val="000000"/>
      <w:sz w:val="24"/>
      <w:szCs w:val="24"/>
      <w:lang w:eastAsia="zh-CN" w:bidi="hi-IN"/>
    </w:rPr>
  </w:style>
  <w:style w:type="paragraph" w:styleId="a5">
    <w:name w:val="Balloon Text"/>
    <w:basedOn w:val="a"/>
    <w:link w:val="Char2"/>
    <w:uiPriority w:val="99"/>
    <w:semiHidden/>
    <w:unhideWhenUsed/>
    <w:qFormat/>
    <w:rsid w:val="009B4C37"/>
    <w:pPr>
      <w:spacing w:after="0" w:line="240" w:lineRule="auto"/>
    </w:pPr>
    <w:rPr>
      <w:rFonts w:ascii="Tahoma" w:hAnsi="Tahoma" w:cs="Tahoma"/>
      <w:sz w:val="16"/>
      <w:szCs w:val="16"/>
    </w:rPr>
  </w:style>
  <w:style w:type="paragraph" w:styleId="af">
    <w:name w:val="Subtitle"/>
    <w:basedOn w:val="a"/>
    <w:next w:val="a"/>
    <w:uiPriority w:val="11"/>
    <w:qFormat/>
    <w:rsid w:val="003C00C5"/>
    <w:pPr>
      <w:keepNext/>
      <w:keepLines/>
      <w:spacing w:before="360" w:after="80" w:line="240" w:lineRule="auto"/>
    </w:pPr>
    <w:rPr>
      <w:rFonts w:ascii="Georgia" w:eastAsia="Georgia" w:hAnsi="Georgia" w:cs="Georgia"/>
      <w:i/>
      <w:color w:val="666666"/>
      <w:sz w:val="48"/>
      <w:szCs w:val="48"/>
    </w:rPr>
  </w:style>
  <w:style w:type="table" w:customStyle="1" w:styleId="TableNormal1">
    <w:name w:val="Table Normal1"/>
    <w:rsid w:val="003C00C5"/>
    <w:tblPr>
      <w:tblCellMar>
        <w:top w:w="0" w:type="dxa"/>
        <w:left w:w="0" w:type="dxa"/>
        <w:bottom w:w="0" w:type="dxa"/>
        <w:right w:w="0" w:type="dxa"/>
      </w:tblCellMar>
    </w:tblPr>
  </w:style>
  <w:style w:type="table" w:customStyle="1" w:styleId="TableNormal2">
    <w:name w:val="Table Normal2"/>
    <w:rsid w:val="003C00C5"/>
    <w:tblPr>
      <w:tblCellMar>
        <w:top w:w="0" w:type="dxa"/>
        <w:left w:w="0" w:type="dxa"/>
        <w:bottom w:w="0" w:type="dxa"/>
        <w:right w:w="0" w:type="dxa"/>
      </w:tblCellMar>
    </w:tblPr>
  </w:style>
  <w:style w:type="character" w:styleId="-">
    <w:name w:val="Hyperlink"/>
    <w:basedOn w:val="a0"/>
    <w:uiPriority w:val="99"/>
    <w:unhideWhenUsed/>
    <w:rsid w:val="009B1C29"/>
    <w:rPr>
      <w:color w:val="0563C1" w:themeColor="hyperlink"/>
      <w:u w:val="single"/>
    </w:rPr>
  </w:style>
  <w:style w:type="table" w:styleId="af0">
    <w:name w:val="Table Grid"/>
    <w:basedOn w:val="a1"/>
    <w:uiPriority w:val="39"/>
    <w:rsid w:val="001A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f0"/>
    <w:uiPriority w:val="59"/>
    <w:rsid w:val="00B444DD"/>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f0"/>
    <w:uiPriority w:val="59"/>
    <w:rsid w:val="00B444DD"/>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4344">
      <w:bodyDiv w:val="1"/>
      <w:marLeft w:val="0"/>
      <w:marRight w:val="0"/>
      <w:marTop w:val="0"/>
      <w:marBottom w:val="0"/>
      <w:divBdr>
        <w:top w:val="none" w:sz="0" w:space="0" w:color="auto"/>
        <w:left w:val="none" w:sz="0" w:space="0" w:color="auto"/>
        <w:bottom w:val="none" w:sz="0" w:space="0" w:color="auto"/>
        <w:right w:val="none" w:sz="0" w:space="0" w:color="auto"/>
      </w:divBdr>
    </w:div>
    <w:div w:id="269432936">
      <w:bodyDiv w:val="1"/>
      <w:marLeft w:val="0"/>
      <w:marRight w:val="0"/>
      <w:marTop w:val="0"/>
      <w:marBottom w:val="0"/>
      <w:divBdr>
        <w:top w:val="none" w:sz="0" w:space="0" w:color="auto"/>
        <w:left w:val="none" w:sz="0" w:space="0" w:color="auto"/>
        <w:bottom w:val="none" w:sz="0" w:space="0" w:color="auto"/>
        <w:right w:val="none" w:sz="0" w:space="0" w:color="auto"/>
      </w:divBdr>
    </w:div>
    <w:div w:id="370571782">
      <w:bodyDiv w:val="1"/>
      <w:marLeft w:val="0"/>
      <w:marRight w:val="0"/>
      <w:marTop w:val="0"/>
      <w:marBottom w:val="0"/>
      <w:divBdr>
        <w:top w:val="none" w:sz="0" w:space="0" w:color="auto"/>
        <w:left w:val="none" w:sz="0" w:space="0" w:color="auto"/>
        <w:bottom w:val="none" w:sz="0" w:space="0" w:color="auto"/>
        <w:right w:val="none" w:sz="0" w:space="0" w:color="auto"/>
      </w:divBdr>
    </w:div>
    <w:div w:id="537671006">
      <w:bodyDiv w:val="1"/>
      <w:marLeft w:val="0"/>
      <w:marRight w:val="0"/>
      <w:marTop w:val="0"/>
      <w:marBottom w:val="0"/>
      <w:divBdr>
        <w:top w:val="none" w:sz="0" w:space="0" w:color="auto"/>
        <w:left w:val="none" w:sz="0" w:space="0" w:color="auto"/>
        <w:bottom w:val="none" w:sz="0" w:space="0" w:color="auto"/>
        <w:right w:val="none" w:sz="0" w:space="0" w:color="auto"/>
      </w:divBdr>
    </w:div>
    <w:div w:id="774860752">
      <w:bodyDiv w:val="1"/>
      <w:marLeft w:val="0"/>
      <w:marRight w:val="0"/>
      <w:marTop w:val="0"/>
      <w:marBottom w:val="0"/>
      <w:divBdr>
        <w:top w:val="none" w:sz="0" w:space="0" w:color="auto"/>
        <w:left w:val="none" w:sz="0" w:space="0" w:color="auto"/>
        <w:bottom w:val="none" w:sz="0" w:space="0" w:color="auto"/>
        <w:right w:val="none" w:sz="0" w:space="0" w:color="auto"/>
      </w:divBdr>
    </w:div>
    <w:div w:id="119780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remizi@neasmyrni.gr" TargetMode="External"/><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mailto:dkremizi@neasmyrni.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kremizi@neasmyrni.gr"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mailto:dkremizi@neasmyrn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NTDPz4EKm/AezTQV+DIa1/GteBg==">AMUW2mVUq0kXM3CiNx5KoaDm2Yp3W9cgW2LWARAS53u2hg1MMOKX1cnXcji6258wllxcI1CQ+cD1K/Hgn/P4l4RblHOUxhHpb3OaZH6qDRFTLzacRuriRdhRT+GTzCh+jybsH45TQwR6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19</Pages>
  <Words>8080</Words>
  <Characters>43632</Characters>
  <Application>Microsoft Office Word</Application>
  <DocSecurity>0</DocSecurity>
  <Lines>363</Lines>
  <Paragraphs>103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ΓΕΝΙΚΟΣ ΧΡΗΣΤΗΣ ΠΡΟΝΟΙΑΣ</dc:creator>
  <cp:lastModifiedBy>ΔΙΟΝΥΣΙΑ ΚΡΕΜΙΖΗ</cp:lastModifiedBy>
  <cp:revision>10</cp:revision>
  <cp:lastPrinted>2024-04-05T09:45:00Z</cp:lastPrinted>
  <dcterms:created xsi:type="dcterms:W3CDTF">2024-04-10T11:04:00Z</dcterms:created>
  <dcterms:modified xsi:type="dcterms:W3CDTF">2024-04-12T10:12:00Z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