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3" w:rsidRPr="00213FB3" w:rsidRDefault="00213FB3" w:rsidP="00213FB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bookmarkStart w:id="0" w:name="_GoBack"/>
      <w:bookmarkEnd w:id="0"/>
      <w:r w:rsidRPr="00213FB3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ΦΥΛΛΟ ΣΥΜΜΟΡΦΩΣΗΣ</w:t>
      </w:r>
    </w:p>
    <w:p w:rsidR="00213FB3" w:rsidRPr="00213FB3" w:rsidRDefault="00213FB3" w:rsidP="00213FB3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</w:pPr>
      <w:r w:rsidRPr="00213FB3">
        <w:rPr>
          <w:rFonts w:ascii="Calibri" w:eastAsia="PMingLiU" w:hAnsi="Calibri" w:cs="Calibri"/>
          <w:b/>
          <w:bCs/>
          <w:sz w:val="24"/>
          <w:szCs w:val="24"/>
          <w:u w:val="single"/>
          <w:lang w:eastAsia="el-GR"/>
        </w:rPr>
        <w:t>Προμήθεια βενζίνης- Ομάδα ΣΤ – ΤΜΗΜΑ ΣΤ1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559"/>
        <w:gridCol w:w="851"/>
        <w:gridCol w:w="709"/>
      </w:tblGrid>
      <w:tr w:rsidR="00213FB3" w:rsidRPr="00213FB3" w:rsidTr="00213FB3">
        <w:tc>
          <w:tcPr>
            <w:tcW w:w="675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5812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ΠΕΡΙΓΡΑΦΗ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ΑΠΑΝΤΗΣΗ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/>
                <w:bCs/>
                <w:sz w:val="24"/>
                <w:szCs w:val="24"/>
                <w:lang w:eastAsia="el-GR"/>
              </w:rPr>
              <w:t>ΠΑΡΑΠΟΜΠΗ</w:t>
            </w:r>
          </w:p>
        </w:tc>
      </w:tr>
      <w:tr w:rsidR="00213FB3" w:rsidRPr="00213FB3" w:rsidTr="00213FB3">
        <w:trPr>
          <w:trHeight w:val="510"/>
        </w:trPr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tabs>
                <w:tab w:val="num" w:pos="644"/>
              </w:tabs>
              <w:suppressAutoHyphens/>
              <w:spacing w:after="0" w:line="360" w:lineRule="auto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Η αμόλυβδη βενζίνη θα καλύπτει τις προδιαγραφές που ορίζονται στα ΦΕΚ 332/Β/11.02.2004, ΦΕΚ 1149/Β/17.08.2005, ΦΕΚ 501/Β/29.02.2012, ΦΕΚ 293/Β/12.02.2016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213FB3" w:rsidRPr="00213FB3" w:rsidTr="00213FB3"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 xml:space="preserve">Άδεια λειτουργίας πρατηρίου υγρών καυσίμων, από την αρμόδια υπηρεσία σύμφωνα με την κείμενη νομοθεσία.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val="en-GB" w:eastAsia="el-GR"/>
              </w:rPr>
            </w:pPr>
          </w:p>
        </w:tc>
      </w:tr>
      <w:tr w:rsidR="00213FB3" w:rsidRPr="00213FB3" w:rsidTr="00213FB3">
        <w:tc>
          <w:tcPr>
            <w:tcW w:w="675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213FB3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Το πρατήριο  θα πρέπει να βρίσκεται σε απόσταση μικρότερη των τριών (3) χιλιομέτρων από την έδρα του χώρου στάθμευσης των οχημάτων του Δήμου (Ολυμπίου &amp; Σωκράτους)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  <w:r w:rsidRPr="00213FB3"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13FB3" w:rsidRPr="00213FB3" w:rsidRDefault="00213FB3" w:rsidP="00213FB3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PMingLiU" w:hAnsi="Calibri" w:cs="Calibri"/>
                <w:bCs/>
                <w:sz w:val="24"/>
                <w:szCs w:val="24"/>
                <w:lang w:eastAsia="el-GR"/>
              </w:rPr>
            </w:pPr>
          </w:p>
        </w:tc>
      </w:tr>
    </w:tbl>
    <w:p w:rsidR="000D1390" w:rsidRDefault="005C06DB"/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83"/>
    <w:rsid w:val="00136001"/>
    <w:rsid w:val="00213FB3"/>
    <w:rsid w:val="005C06DB"/>
    <w:rsid w:val="006E4E83"/>
    <w:rsid w:val="007A7669"/>
    <w:rsid w:val="00942D06"/>
    <w:rsid w:val="00B708FF"/>
    <w:rsid w:val="00E777DA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2</cp:revision>
  <cp:lastPrinted>2021-03-29T10:41:00Z</cp:lastPrinted>
  <dcterms:created xsi:type="dcterms:W3CDTF">2021-07-22T05:57:00Z</dcterms:created>
  <dcterms:modified xsi:type="dcterms:W3CDTF">2021-07-22T05:57:00Z</dcterms:modified>
</cp:coreProperties>
</file>